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仿宋_GB2312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区县</w:t>
      </w:r>
      <w:r>
        <w:rPr>
          <w:rFonts w:hint="eastAsia" w:ascii="方正小标宋简体" w:eastAsia="方正小标宋简体"/>
          <w:sz w:val="36"/>
          <w:szCs w:val="36"/>
        </w:rPr>
        <w:t>农村电子商务物流配送中心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评分标准表</w:t>
      </w:r>
    </w:p>
    <w:tbl>
      <w:tblPr>
        <w:tblStyle w:val="2"/>
        <w:tblW w:w="13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841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135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</w:tc>
        <w:tc>
          <w:tcPr>
            <w:tcW w:w="8415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标准</w:t>
            </w:r>
          </w:p>
        </w:tc>
        <w:tc>
          <w:tcPr>
            <w:tcW w:w="23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基础建设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运营管理</w:t>
            </w:r>
          </w:p>
        </w:tc>
        <w:tc>
          <w:tcPr>
            <w:tcW w:w="8415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中心统一使用和挂牌“安徽省XX县（区、市）农村电子商务物流配送中心”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面积在1000平方米以上，物流配送车停放便利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</w:rPr>
              <w:t>有固定的客服区域、分拣区域、发货区域等</w:t>
            </w:r>
            <w:r>
              <w:rPr>
                <w:rFonts w:hint="eastAsia" w:ascii="仿宋_GB2312" w:eastAsia="仿宋_GB2312"/>
                <w:szCs w:val="21"/>
              </w:rPr>
              <w:t>配备必要的办公桌椅、电脑、打包台、货架、扫码枪、推车、厢货车等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</w:rPr>
              <w:t>电脑</w:t>
            </w:r>
            <w:r>
              <w:rPr>
                <w:rFonts w:hint="eastAsia" w:ascii="仿宋_GB2312" w:eastAsia="仿宋_GB2312"/>
                <w:lang w:eastAsia="zh-CN"/>
              </w:rPr>
              <w:t>网络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系统、自动分拣输送系统、</w:t>
            </w:r>
            <w:r>
              <w:rPr>
                <w:rFonts w:hint="eastAsia" w:ascii="仿宋_GB2312" w:eastAsia="仿宋_GB2312"/>
                <w:szCs w:val="21"/>
              </w:rPr>
              <w:t>中心服务项目、服务时间、收费标准、联系方式、监督与投诉渠道等张贴在显著位置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组织框架、岗位职责、培训管理、考核指标、服务反馈、项目资金管理等规章制度健全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具有农村物流实施方案，邮路规划、管理规范等制度管理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基本服务功能</w:t>
            </w:r>
          </w:p>
        </w:tc>
        <w:tc>
          <w:tcPr>
            <w:tcW w:w="8415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整合区域内社会物流、快递资源，降低农产品上行成本，推动农产品出村进城、工业品下乡；</w:t>
            </w:r>
            <w:r>
              <w:rPr>
                <w:rFonts w:hint="eastAsia" w:ascii="仿宋_GB2312" w:eastAsia="仿宋_GB2312"/>
                <w:szCs w:val="21"/>
              </w:rPr>
              <w:t>提供物流配送中心有关技术咨询服务等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有固定地点、固定时间、明确路线、明确价格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快递收发覆盖到行政村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镇级每周不少于5次，村级每周不少于3次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协助当地村民将本地农村产品配送上行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具备与各镇、村级站点关联能力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t>对物流配送人员开展业务培训，提升业务技能。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安全管理</w:t>
            </w:r>
          </w:p>
        </w:tc>
        <w:tc>
          <w:tcPr>
            <w:tcW w:w="8415" w:type="dxa"/>
            <w:vAlign w:val="center"/>
          </w:tcPr>
          <w:p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设定安全管理制度，严格按照制度执行</w:t>
            </w:r>
            <w:r>
              <w:rPr>
                <w:rFonts w:hint="eastAsia" w:ascii="仿宋_GB2312" w:eastAsia="仿宋_GB2312"/>
                <w:lang w:eastAsia="zh-CN"/>
              </w:rPr>
              <w:t>；</w:t>
            </w:r>
            <w:r>
              <w:rPr>
                <w:rFonts w:hint="eastAsia" w:ascii="仿宋_GB2312" w:eastAsia="仿宋_GB2312"/>
              </w:rPr>
              <w:t>开展员工安全培训，做好培训记录</w:t>
            </w:r>
            <w:r>
              <w:rPr>
                <w:rFonts w:hint="eastAsia" w:ascii="仿宋_GB2312" w:eastAsia="仿宋_GB2312"/>
                <w:lang w:eastAsia="zh-CN"/>
              </w:rPr>
              <w:t>；</w:t>
            </w:r>
            <w:r>
              <w:rPr>
                <w:rFonts w:hint="eastAsia" w:ascii="仿宋_GB2312" w:eastAsia="仿宋_GB2312"/>
              </w:rPr>
              <w:t>仓储消防设施设备齐全，工作人员能熟悉掌握消防设备使用；定期进行场地巡查排除安全隐患，做好相关记录，表格存档</w:t>
            </w:r>
            <w:r>
              <w:rPr>
                <w:rFonts w:hint="eastAsia" w:ascii="仿宋_GB2312" w:eastAsia="仿宋_GB2312"/>
                <w:lang w:eastAsia="zh-CN"/>
              </w:rPr>
              <w:t>；</w:t>
            </w:r>
            <w:r>
              <w:rPr>
                <w:rFonts w:hint="eastAsia" w:ascii="仿宋_GB2312" w:eastAsia="仿宋_GB2312"/>
              </w:rPr>
              <w:t>定期车辆进行巡查排除安全隐患，做好相关记录，表格存档</w:t>
            </w:r>
            <w:r>
              <w:rPr>
                <w:rFonts w:hint="eastAsia" w:ascii="仿宋_GB2312" w:eastAsia="仿宋_GB2312"/>
                <w:lang w:eastAsia="zh-CN"/>
              </w:rPr>
              <w:t>；</w:t>
            </w:r>
            <w:r>
              <w:rPr>
                <w:rFonts w:hint="eastAsia" w:ascii="仿宋_GB2312" w:eastAsia="仿宋_GB2312"/>
              </w:rPr>
              <w:t>做好物流配送行车前的车辆安全检查及行车安全</w:t>
            </w:r>
            <w:r>
              <w:rPr>
                <w:rFonts w:hint="eastAsia" w:ascii="仿宋_GB2312" w:eastAsia="仿宋_GB2312"/>
                <w:lang w:eastAsia="zh-CN"/>
              </w:rPr>
              <w:t>。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2021年常态化工作开展情况（市商务局综合评价）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5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  分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TE4MTNmZGNjYjU2MTI4ZDM4ZDBhNTk3NjcwNWQifQ=="/>
  </w:docVars>
  <w:rsids>
    <w:rsidRoot w:val="79F819A2"/>
    <w:rsid w:val="0010061C"/>
    <w:rsid w:val="00172116"/>
    <w:rsid w:val="00275B42"/>
    <w:rsid w:val="002B3529"/>
    <w:rsid w:val="003B3AD1"/>
    <w:rsid w:val="003B7455"/>
    <w:rsid w:val="004025BF"/>
    <w:rsid w:val="005526B6"/>
    <w:rsid w:val="00600114"/>
    <w:rsid w:val="007400EA"/>
    <w:rsid w:val="008175E6"/>
    <w:rsid w:val="009F2CE7"/>
    <w:rsid w:val="00A30F3F"/>
    <w:rsid w:val="00A35872"/>
    <w:rsid w:val="00AD27CD"/>
    <w:rsid w:val="00AD4B2B"/>
    <w:rsid w:val="00C01FCC"/>
    <w:rsid w:val="00C524C2"/>
    <w:rsid w:val="00D74D4D"/>
    <w:rsid w:val="00D92199"/>
    <w:rsid w:val="00DF4FEE"/>
    <w:rsid w:val="00F14437"/>
    <w:rsid w:val="00F50E4E"/>
    <w:rsid w:val="00FB2EF9"/>
    <w:rsid w:val="00FE6F46"/>
    <w:rsid w:val="0BB21BC3"/>
    <w:rsid w:val="0BFD60E0"/>
    <w:rsid w:val="1E1C7841"/>
    <w:rsid w:val="2F7E19CE"/>
    <w:rsid w:val="463768E8"/>
    <w:rsid w:val="47CE7A8C"/>
    <w:rsid w:val="672F6950"/>
    <w:rsid w:val="6D535020"/>
    <w:rsid w:val="79F819A2"/>
    <w:rsid w:val="7BE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597</Words>
  <Characters>610</Characters>
  <Lines>10</Lines>
  <Paragraphs>3</Paragraphs>
  <TotalTime>1</TotalTime>
  <ScaleCrop>false</ScaleCrop>
  <LinksUpToDate>false</LinksUpToDate>
  <CharactersWithSpaces>612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2020-10-24T02:07:00Z</dcterms:created>
  <dc:creator>skype</dc:creator>
  <cp:lastModifiedBy>trouble maker</cp:lastModifiedBy>
  <dcterms:modified xsi:type="dcterms:W3CDTF">2022-07-14T03:25:10Z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25DC0D764AD6497CB9A170D1FD338D10</vt:lpwstr>
  </property>
</Properties>
</file>