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2E4CD">
      <w:pPr>
        <w:widowControl w:val="0"/>
        <w:spacing w:line="600" w:lineRule="exact"/>
        <w:ind w:firstLine="0"/>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市政府规范性文件修订依据对照表</w:t>
      </w:r>
    </w:p>
    <w:p w14:paraId="40707CA4">
      <w:pPr>
        <w:widowControl w:val="0"/>
        <w:spacing w:line="600" w:lineRule="exact"/>
        <w:ind w:firstLine="0"/>
        <w:jc w:val="center"/>
        <w:rPr>
          <w:rFonts w:ascii="Times New Roman" w:hAnsi="Times New Roman" w:eastAsia="方正仿宋_GBK" w:cs="Times New Roman"/>
          <w:sz w:val="28"/>
          <w:szCs w:val="32"/>
          <w:u w:val="single"/>
        </w:rPr>
      </w:pPr>
      <w:r>
        <w:rPr>
          <w:rFonts w:hint="eastAsia" w:ascii="Times New Roman" w:hAnsi="Times New Roman" w:eastAsia="方正仿宋_GBK" w:cs="Times New Roman"/>
          <w:sz w:val="28"/>
          <w:szCs w:val="32"/>
        </w:rPr>
        <w:t>《黄山市政府投资工程实施阶段全过程造价管理实施办法》（修订</w:t>
      </w:r>
      <w:r>
        <w:rPr>
          <w:rFonts w:hint="eastAsia" w:ascii="Times New Roman" w:hAnsi="Times New Roman" w:eastAsia="方正仿宋_GBK" w:cs="Times New Roman"/>
          <w:sz w:val="28"/>
          <w:szCs w:val="32"/>
          <w:lang w:eastAsia="zh-CN"/>
        </w:rPr>
        <w:t>稿草案</w:t>
      </w:r>
      <w:r>
        <w:rPr>
          <w:rFonts w:hint="eastAsia" w:ascii="Times New Roman" w:hAnsi="Times New Roman" w:eastAsia="方正仿宋_GBK" w:cs="Times New Roman"/>
          <w:sz w:val="28"/>
          <w:szCs w:val="32"/>
        </w:rPr>
        <w:t>）</w:t>
      </w:r>
    </w:p>
    <w:tbl>
      <w:tblPr>
        <w:tblStyle w:val="7"/>
        <w:tblW w:w="157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gridCol w:w="5387"/>
        <w:gridCol w:w="3544"/>
      </w:tblGrid>
      <w:tr w14:paraId="1E7C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blHeader/>
        </w:trPr>
        <w:tc>
          <w:tcPr>
            <w:tcW w:w="6804" w:type="dxa"/>
            <w:vAlign w:val="center"/>
          </w:tcPr>
          <w:p w14:paraId="366A7632">
            <w:pPr>
              <w:pStyle w:val="6"/>
              <w:spacing w:before="0" w:beforeAutospacing="0" w:after="0" w:afterAutospacing="0" w:line="360" w:lineRule="atLeast"/>
              <w:jc w:val="center"/>
              <w:rPr>
                <w:rFonts w:ascii="方正小标宋_GBK" w:eastAsia="方正小标宋_GBK" w:cstheme="minorBidi"/>
                <w:color w:val="333333"/>
                <w:kern w:val="2"/>
                <w:shd w:val="clear" w:color="auto" w:fill="FFFFFF"/>
              </w:rPr>
            </w:pPr>
            <w:r>
              <w:rPr>
                <w:rFonts w:hint="eastAsia" w:ascii="方正小标宋_GBK" w:eastAsia="方正小标宋_GBK" w:cstheme="minorBidi"/>
                <w:color w:val="333333"/>
                <w:kern w:val="2"/>
                <w:shd w:val="clear" w:color="auto" w:fill="FFFFFF"/>
              </w:rPr>
              <w:t>修订前</w:t>
            </w:r>
          </w:p>
        </w:tc>
        <w:tc>
          <w:tcPr>
            <w:tcW w:w="5387" w:type="dxa"/>
          </w:tcPr>
          <w:p w14:paraId="2D45351B">
            <w:pPr>
              <w:pStyle w:val="6"/>
              <w:spacing w:before="0" w:beforeAutospacing="0" w:after="0" w:afterAutospacing="0" w:line="360" w:lineRule="atLeast"/>
              <w:jc w:val="center"/>
              <w:rPr>
                <w:rFonts w:eastAsiaTheme="minorEastAsia" w:cstheme="minorBidi"/>
                <w:color w:val="333333"/>
                <w:kern w:val="2"/>
                <w:sz w:val="21"/>
                <w:szCs w:val="21"/>
                <w:shd w:val="clear" w:color="auto" w:fill="FFFFFF"/>
              </w:rPr>
            </w:pPr>
            <w:r>
              <w:rPr>
                <w:rFonts w:hint="eastAsia" w:ascii="方正小标宋_GBK" w:eastAsia="方正小标宋_GBK" w:cstheme="minorBidi"/>
                <w:color w:val="333333"/>
                <w:kern w:val="2"/>
                <w:shd w:val="clear" w:color="auto" w:fill="FFFFFF"/>
              </w:rPr>
              <w:t>修订后</w:t>
            </w:r>
          </w:p>
        </w:tc>
        <w:tc>
          <w:tcPr>
            <w:tcW w:w="3544" w:type="dxa"/>
          </w:tcPr>
          <w:p w14:paraId="53131796">
            <w:pPr>
              <w:pStyle w:val="6"/>
              <w:spacing w:before="0" w:beforeAutospacing="0" w:after="0" w:afterAutospacing="0" w:line="360" w:lineRule="atLeast"/>
              <w:jc w:val="center"/>
              <w:rPr>
                <w:rFonts w:eastAsiaTheme="minorEastAsia" w:cstheme="minorBidi"/>
                <w:color w:val="333333"/>
                <w:kern w:val="2"/>
                <w:sz w:val="21"/>
                <w:szCs w:val="21"/>
                <w:shd w:val="clear" w:color="auto" w:fill="FFFFFF"/>
              </w:rPr>
            </w:pPr>
            <w:r>
              <w:rPr>
                <w:rFonts w:hint="eastAsia" w:ascii="方正小标宋_GBK" w:eastAsia="方正小标宋_GBK" w:cstheme="minorBidi"/>
                <w:color w:val="333333"/>
                <w:kern w:val="2"/>
                <w:shd w:val="clear" w:color="auto" w:fill="FFFFFF"/>
              </w:rPr>
              <w:t>修订依据</w:t>
            </w:r>
          </w:p>
        </w:tc>
      </w:tr>
      <w:tr w14:paraId="4510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0" w:hRule="atLeast"/>
        </w:trPr>
        <w:tc>
          <w:tcPr>
            <w:tcW w:w="6804" w:type="dxa"/>
            <w:vAlign w:val="center"/>
          </w:tcPr>
          <w:p w14:paraId="6F7D2C16">
            <w:pPr>
              <w:pStyle w:val="6"/>
              <w:spacing w:before="0" w:beforeAutospacing="0" w:after="0" w:afterAutospacing="0" w:line="400" w:lineRule="exact"/>
              <w:ind w:left="45" w:right="45" w:firstLine="560" w:firstLineChars="200"/>
              <w:rPr>
                <w:rFonts w:hint="default" w:ascii="仿宋" w:hAnsi="仿宋" w:eastAsia="仿宋"/>
                <w:b w:val="0"/>
                <w:bCs w:val="0"/>
                <w:color w:val="000000"/>
                <w:sz w:val="28"/>
                <w:szCs w:val="28"/>
                <w:lang w:val="en-US" w:eastAsia="zh-CN"/>
              </w:rPr>
            </w:pPr>
            <w:r>
              <w:rPr>
                <w:rFonts w:hint="eastAsia" w:ascii="仿宋" w:hAnsi="仿宋" w:eastAsia="仿宋"/>
                <w:b/>
                <w:bCs/>
                <w:color w:val="000000"/>
                <w:sz w:val="28"/>
                <w:szCs w:val="28"/>
                <w:lang w:val="en-US" w:eastAsia="zh-CN"/>
              </w:rPr>
              <w:t>第六条</w:t>
            </w:r>
            <w:r>
              <w:rPr>
                <w:rFonts w:hint="default" w:ascii="仿宋" w:hAnsi="仿宋" w:eastAsia="仿宋"/>
                <w:b w:val="0"/>
                <w:bCs w:val="0"/>
                <w:color w:val="000000"/>
                <w:sz w:val="28"/>
                <w:szCs w:val="28"/>
                <w:lang w:val="en-US" w:eastAsia="zh-CN"/>
              </w:rPr>
              <w:t>研究报告和规定范围内项目的初步设计进行审批，政府投资工程的设计、施工、监理以及与工程建设有关货物、服务等招标的监管。</w:t>
            </w:r>
          </w:p>
          <w:p w14:paraId="27316B61">
            <w:pPr>
              <w:pStyle w:val="6"/>
              <w:spacing w:before="0" w:beforeAutospacing="0" w:after="0" w:afterAutospacing="0" w:line="400" w:lineRule="exact"/>
              <w:ind w:left="45" w:right="45" w:firstLine="560" w:firstLineChars="200"/>
              <w:rPr>
                <w:rFonts w:hint="default" w:ascii="仿宋" w:hAnsi="仿宋" w:eastAsia="仿宋"/>
                <w:b w:val="0"/>
                <w:bCs w:val="0"/>
                <w:color w:val="000000"/>
                <w:sz w:val="28"/>
                <w:szCs w:val="28"/>
                <w:lang w:val="en-US" w:eastAsia="zh-CN"/>
              </w:rPr>
            </w:pPr>
            <w:r>
              <w:rPr>
                <w:rFonts w:hint="default" w:ascii="仿宋" w:hAnsi="仿宋" w:eastAsia="仿宋"/>
                <w:b w:val="0"/>
                <w:bCs w:val="0"/>
                <w:color w:val="000000"/>
                <w:sz w:val="28"/>
                <w:szCs w:val="28"/>
                <w:lang w:val="en-US" w:eastAsia="zh-CN"/>
              </w:rPr>
              <w:t>市财政局负责政府投资工程预算批复及资金拨付、监管。</w:t>
            </w:r>
            <w:r>
              <w:rPr>
                <w:rFonts w:hint="default" w:ascii="仿宋" w:hAnsi="仿宋" w:eastAsia="仿宋"/>
                <w:b/>
                <w:bCs/>
                <w:color w:val="000000"/>
                <w:sz w:val="28"/>
                <w:szCs w:val="28"/>
                <w:lang w:val="en-US" w:eastAsia="zh-CN"/>
              </w:rPr>
              <w:t>市审计局负责政府投资工程按市政府相关规定进行标前审核，对概预算执行、竣工决算等进行审计监督。</w:t>
            </w:r>
          </w:p>
          <w:p w14:paraId="7B759BB8">
            <w:pPr>
              <w:pStyle w:val="6"/>
              <w:spacing w:before="0" w:beforeAutospacing="0" w:after="0" w:afterAutospacing="0" w:line="400" w:lineRule="exact"/>
              <w:ind w:left="45" w:right="45" w:firstLine="560" w:firstLineChars="200"/>
              <w:rPr>
                <w:rFonts w:hint="default" w:ascii="仿宋" w:hAnsi="仿宋" w:eastAsia="仿宋"/>
                <w:b w:val="0"/>
                <w:bCs w:val="0"/>
                <w:color w:val="000000"/>
                <w:sz w:val="28"/>
                <w:szCs w:val="28"/>
                <w:lang w:val="en-US" w:eastAsia="zh-CN"/>
              </w:rPr>
            </w:pPr>
            <w:r>
              <w:rPr>
                <w:rFonts w:hint="default" w:ascii="仿宋" w:hAnsi="仿宋" w:eastAsia="仿宋"/>
                <w:b w:val="0"/>
                <w:bCs w:val="0"/>
                <w:color w:val="000000"/>
                <w:sz w:val="28"/>
                <w:szCs w:val="28"/>
                <w:lang w:val="en-US" w:eastAsia="zh-CN"/>
              </w:rPr>
              <w:t>市住房城乡建设局负责行业监管范围内建设工程最高投标限价、竣工结算价的备案工作，对工程造价咨询市场进行监管。</w:t>
            </w:r>
          </w:p>
          <w:p w14:paraId="585AFD33">
            <w:pPr>
              <w:pStyle w:val="6"/>
              <w:spacing w:before="0" w:beforeAutospacing="0" w:after="0" w:afterAutospacing="0" w:line="400" w:lineRule="exact"/>
              <w:ind w:left="45" w:right="45" w:firstLine="560" w:firstLineChars="200"/>
              <w:rPr>
                <w:rFonts w:hint="default" w:ascii="仿宋" w:hAnsi="仿宋" w:eastAsia="仿宋"/>
                <w:b w:val="0"/>
                <w:bCs w:val="0"/>
                <w:color w:val="000000"/>
                <w:sz w:val="28"/>
                <w:szCs w:val="28"/>
                <w:lang w:val="en-US" w:eastAsia="zh-CN"/>
              </w:rPr>
            </w:pPr>
            <w:r>
              <w:rPr>
                <w:rFonts w:hint="default" w:ascii="仿宋" w:hAnsi="仿宋" w:eastAsia="仿宋"/>
                <w:b w:val="0"/>
                <w:bCs w:val="0"/>
                <w:color w:val="000000"/>
                <w:sz w:val="28"/>
                <w:szCs w:val="28"/>
                <w:lang w:val="en-US" w:eastAsia="zh-CN"/>
              </w:rPr>
              <w:t>市自然资源和规划局、市生态环境局、市交通运输局、市水利局等，按照各自职责权限履行政府投资工程监督管理职能。</w:t>
            </w:r>
          </w:p>
          <w:p w14:paraId="31F74F30">
            <w:pPr>
              <w:spacing w:line="400" w:lineRule="exact"/>
              <w:ind w:firstLine="646"/>
              <w:jc w:val="left"/>
              <w:rPr>
                <w:rFonts w:ascii="仿宋" w:hAnsi="仿宋" w:eastAsia="仿宋"/>
                <w:b/>
                <w:bCs/>
                <w:sz w:val="28"/>
                <w:szCs w:val="28"/>
              </w:rPr>
            </w:pPr>
          </w:p>
        </w:tc>
        <w:tc>
          <w:tcPr>
            <w:tcW w:w="5387" w:type="dxa"/>
            <w:vAlign w:val="center"/>
          </w:tcPr>
          <w:p w14:paraId="0FD2FC28">
            <w:pPr>
              <w:pStyle w:val="6"/>
              <w:spacing w:before="0" w:beforeAutospacing="0" w:after="0" w:afterAutospacing="0" w:line="400" w:lineRule="exact"/>
              <w:ind w:left="45" w:right="45" w:firstLine="560" w:firstLineChars="200"/>
              <w:rPr>
                <w:rFonts w:hint="default" w:ascii="仿宋" w:hAnsi="仿宋" w:eastAsia="仿宋"/>
                <w:b w:val="0"/>
                <w:bCs w:val="0"/>
                <w:color w:val="000000"/>
                <w:sz w:val="28"/>
                <w:szCs w:val="28"/>
                <w:lang w:val="en-US" w:eastAsia="zh-CN"/>
              </w:rPr>
            </w:pPr>
            <w:r>
              <w:rPr>
                <w:rFonts w:hint="eastAsia" w:ascii="仿宋" w:hAnsi="仿宋" w:eastAsia="仿宋"/>
                <w:b/>
                <w:bCs/>
                <w:color w:val="000000"/>
                <w:sz w:val="28"/>
                <w:szCs w:val="28"/>
                <w:lang w:val="en-US" w:eastAsia="zh-CN"/>
              </w:rPr>
              <w:t>第六条</w:t>
            </w:r>
            <w:r>
              <w:rPr>
                <w:rFonts w:hint="default" w:ascii="仿宋" w:hAnsi="仿宋" w:eastAsia="仿宋"/>
                <w:b w:val="0"/>
                <w:bCs w:val="0"/>
                <w:color w:val="000000"/>
                <w:sz w:val="28"/>
                <w:szCs w:val="28"/>
                <w:lang w:val="en-US" w:eastAsia="zh-CN"/>
              </w:rPr>
              <w:t>研究报告和规定范围内项目的初步设计进行审批，政府投资工程的设计、施工、监理以及与工程建设有关货物、服务等招标的监管。</w:t>
            </w:r>
          </w:p>
          <w:p w14:paraId="5564328A">
            <w:pPr>
              <w:pStyle w:val="6"/>
              <w:spacing w:before="0" w:beforeAutospacing="0" w:after="0" w:afterAutospacing="0" w:line="400" w:lineRule="exact"/>
              <w:ind w:left="45" w:right="45" w:firstLine="560" w:firstLineChars="200"/>
              <w:rPr>
                <w:rFonts w:hint="default" w:ascii="仿宋" w:hAnsi="仿宋" w:eastAsia="仿宋"/>
                <w:b w:val="0"/>
                <w:bCs w:val="0"/>
                <w:color w:val="000000"/>
                <w:sz w:val="28"/>
                <w:szCs w:val="28"/>
                <w:lang w:val="en-US" w:eastAsia="zh-CN"/>
              </w:rPr>
            </w:pPr>
            <w:r>
              <w:rPr>
                <w:rFonts w:hint="default" w:ascii="仿宋" w:hAnsi="仿宋" w:eastAsia="仿宋"/>
                <w:b w:val="0"/>
                <w:bCs w:val="0"/>
                <w:color w:val="000000"/>
                <w:sz w:val="28"/>
                <w:szCs w:val="28"/>
                <w:lang w:val="en-US" w:eastAsia="zh-CN"/>
              </w:rPr>
              <w:t>市财政局负责政府投资工程预算批复及资金拨付、监管。</w:t>
            </w:r>
          </w:p>
          <w:p w14:paraId="7CB29430">
            <w:pPr>
              <w:pStyle w:val="6"/>
              <w:spacing w:before="0" w:beforeAutospacing="0" w:after="0" w:afterAutospacing="0" w:line="400" w:lineRule="exact"/>
              <w:ind w:left="45" w:right="45" w:firstLine="560" w:firstLineChars="200"/>
              <w:rPr>
                <w:rFonts w:hint="default" w:ascii="仿宋" w:hAnsi="仿宋" w:eastAsia="仿宋"/>
                <w:b w:val="0"/>
                <w:bCs w:val="0"/>
                <w:color w:val="000000"/>
                <w:sz w:val="28"/>
                <w:szCs w:val="28"/>
                <w:lang w:val="en-US" w:eastAsia="zh-CN"/>
              </w:rPr>
            </w:pPr>
            <w:r>
              <w:rPr>
                <w:rFonts w:hint="default" w:ascii="仿宋" w:hAnsi="仿宋" w:eastAsia="仿宋"/>
                <w:b w:val="0"/>
                <w:bCs w:val="0"/>
                <w:color w:val="000000"/>
                <w:sz w:val="28"/>
                <w:szCs w:val="28"/>
                <w:lang w:val="en-US" w:eastAsia="zh-CN"/>
              </w:rPr>
              <w:t>市住房城乡建设局负责行业监管范围内建设工程最高投标限价、竣工结算价的备案工作，对工程造价咨询市场进行监管。</w:t>
            </w:r>
          </w:p>
          <w:p w14:paraId="374DC141">
            <w:pPr>
              <w:pStyle w:val="6"/>
              <w:spacing w:before="0" w:beforeAutospacing="0" w:after="0" w:afterAutospacing="0" w:line="400" w:lineRule="exact"/>
              <w:ind w:left="45" w:right="45" w:firstLine="560" w:firstLineChars="200"/>
              <w:rPr>
                <w:rFonts w:hint="default" w:ascii="仿宋" w:hAnsi="仿宋" w:eastAsia="仿宋"/>
                <w:b w:val="0"/>
                <w:bCs w:val="0"/>
                <w:color w:val="000000"/>
                <w:sz w:val="28"/>
                <w:szCs w:val="28"/>
                <w:lang w:val="en-US" w:eastAsia="zh-CN"/>
              </w:rPr>
            </w:pPr>
            <w:r>
              <w:rPr>
                <w:rFonts w:hint="default" w:ascii="仿宋" w:hAnsi="仿宋" w:eastAsia="仿宋"/>
                <w:b w:val="0"/>
                <w:bCs w:val="0"/>
                <w:color w:val="000000"/>
                <w:sz w:val="28"/>
                <w:szCs w:val="28"/>
                <w:lang w:val="en-US" w:eastAsia="zh-CN"/>
              </w:rPr>
              <w:t>市自然资源和规划局、市生态环境局、市交通运输局、市水利局等，按照各自职责权限履行政府投资工程监督管理职能。</w:t>
            </w:r>
          </w:p>
          <w:p w14:paraId="7FF67F55">
            <w:pPr>
              <w:pStyle w:val="6"/>
              <w:spacing w:before="0" w:beforeAutospacing="0" w:after="0" w:afterAutospacing="0" w:line="400" w:lineRule="exact"/>
              <w:ind w:left="45" w:right="45" w:firstLine="560" w:firstLineChars="200"/>
              <w:rPr>
                <w:rFonts w:ascii="仿宋" w:hAnsi="仿宋" w:eastAsia="仿宋"/>
                <w:sz w:val="28"/>
                <w:szCs w:val="28"/>
              </w:rPr>
            </w:pPr>
          </w:p>
        </w:tc>
        <w:tc>
          <w:tcPr>
            <w:tcW w:w="3544" w:type="dxa"/>
            <w:vAlign w:val="center"/>
          </w:tcPr>
          <w:p w14:paraId="69ADA142">
            <w:pPr>
              <w:pStyle w:val="6"/>
              <w:spacing w:before="0" w:beforeAutospacing="0" w:after="0" w:afterAutospacing="0" w:line="400" w:lineRule="exact"/>
              <w:ind w:right="45"/>
              <w:rPr>
                <w:rFonts w:ascii="仿宋" w:hAnsi="仿宋" w:eastAsia="仿宋"/>
                <w:color w:val="FF0000"/>
                <w:sz w:val="28"/>
                <w:szCs w:val="28"/>
              </w:rPr>
            </w:pPr>
            <w:r>
              <w:rPr>
                <w:rFonts w:hint="eastAsia" w:ascii="仿宋" w:hAnsi="仿宋" w:eastAsia="仿宋"/>
                <w:sz w:val="28"/>
                <w:szCs w:val="28"/>
                <w:lang w:eastAsia="zh-CN"/>
              </w:rPr>
              <w:t>《黄山市人民政府关于废止黄山市政府投资建设项目审计监督办法的决定》</w:t>
            </w:r>
            <w:r>
              <w:rPr>
                <w:rFonts w:hint="eastAsia" w:ascii="仿宋" w:hAnsi="仿宋" w:eastAsia="仿宋"/>
                <w:sz w:val="28"/>
                <w:szCs w:val="28"/>
              </w:rPr>
              <w:t>等。</w:t>
            </w:r>
          </w:p>
        </w:tc>
      </w:tr>
    </w:tbl>
    <w:p w14:paraId="0C15F55A">
      <w:pPr>
        <w:ind w:firstLine="700" w:firstLineChars="250"/>
        <w:rPr>
          <w:rFonts w:ascii="仿宋" w:hAnsi="仿宋" w:eastAsia="仿宋"/>
          <w:sz w:val="28"/>
          <w:szCs w:val="28"/>
        </w:rPr>
      </w:pPr>
      <w:bookmarkStart w:id="0" w:name="_GoBack"/>
      <w:r>
        <w:rPr>
          <w:rFonts w:ascii="仿宋" w:hAnsi="仿宋" w:eastAsia="仿宋"/>
          <w:sz w:val="28"/>
          <w:szCs w:val="28"/>
        </w:rPr>
        <w:t>联系人：</w:t>
      </w:r>
      <w:r>
        <w:rPr>
          <w:rFonts w:hint="eastAsia" w:ascii="仿宋" w:hAnsi="仿宋" w:eastAsia="仿宋"/>
          <w:sz w:val="28"/>
          <w:szCs w:val="28"/>
          <w:lang w:eastAsia="zh-CN"/>
        </w:rPr>
        <w:t>顾秀军</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职务：</w:t>
      </w:r>
      <w:r>
        <w:rPr>
          <w:rFonts w:hint="eastAsia" w:ascii="仿宋" w:hAnsi="仿宋" w:eastAsia="仿宋"/>
          <w:sz w:val="28"/>
          <w:szCs w:val="28"/>
        </w:rPr>
        <w:t xml:space="preserve">市造价站站长                 </w:t>
      </w:r>
      <w:r>
        <w:rPr>
          <w:rFonts w:ascii="仿宋" w:hAnsi="仿宋" w:eastAsia="仿宋"/>
          <w:sz w:val="28"/>
          <w:szCs w:val="28"/>
        </w:rPr>
        <w:t>联系电话：2351070</w:t>
      </w:r>
    </w:p>
    <w:bookmarkEnd w:id="0"/>
    <w:sectPr>
      <w:headerReference r:id="rId7" w:type="first"/>
      <w:headerReference r:id="rId5" w:type="default"/>
      <w:footerReference r:id="rId8" w:type="default"/>
      <w:headerReference r:id="rId6" w:type="even"/>
      <w:pgSz w:w="16838" w:h="11906" w:orient="landscape"/>
      <w:pgMar w:top="1402" w:right="1440" w:bottom="1558" w:left="108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F9B81">
    <w:pPr>
      <w:pStyle w:val="3"/>
      <w:wordWrap w:val="0"/>
      <w:ind w:left="360" w:right="9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6CFA">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6BDE">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7BA0">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F8"/>
    <w:rsid w:val="00000715"/>
    <w:rsid w:val="0000216E"/>
    <w:rsid w:val="0000741A"/>
    <w:rsid w:val="00011C82"/>
    <w:rsid w:val="00013585"/>
    <w:rsid w:val="000143CE"/>
    <w:rsid w:val="0001460B"/>
    <w:rsid w:val="0002003C"/>
    <w:rsid w:val="00020434"/>
    <w:rsid w:val="00021639"/>
    <w:rsid w:val="00021EAF"/>
    <w:rsid w:val="00035EF2"/>
    <w:rsid w:val="00051CFB"/>
    <w:rsid w:val="00053EC2"/>
    <w:rsid w:val="00074AB8"/>
    <w:rsid w:val="000754FE"/>
    <w:rsid w:val="0009141B"/>
    <w:rsid w:val="00093D1D"/>
    <w:rsid w:val="00095AA5"/>
    <w:rsid w:val="000A056E"/>
    <w:rsid w:val="000B7C4D"/>
    <w:rsid w:val="000D56AA"/>
    <w:rsid w:val="000D5A51"/>
    <w:rsid w:val="000D749F"/>
    <w:rsid w:val="000D7CEE"/>
    <w:rsid w:val="000E3A1B"/>
    <w:rsid w:val="000E5240"/>
    <w:rsid w:val="000F128B"/>
    <w:rsid w:val="000F3D0C"/>
    <w:rsid w:val="000F4E23"/>
    <w:rsid w:val="000F7755"/>
    <w:rsid w:val="001033BA"/>
    <w:rsid w:val="00103DB6"/>
    <w:rsid w:val="00105FAF"/>
    <w:rsid w:val="00122D61"/>
    <w:rsid w:val="00127C68"/>
    <w:rsid w:val="00130197"/>
    <w:rsid w:val="00134B34"/>
    <w:rsid w:val="00162ED1"/>
    <w:rsid w:val="00163B8B"/>
    <w:rsid w:val="001833F5"/>
    <w:rsid w:val="00186CBC"/>
    <w:rsid w:val="001920C0"/>
    <w:rsid w:val="001934C3"/>
    <w:rsid w:val="001A681E"/>
    <w:rsid w:val="001B6905"/>
    <w:rsid w:val="001C51AB"/>
    <w:rsid w:val="001D1F1A"/>
    <w:rsid w:val="001D6E3F"/>
    <w:rsid w:val="001D7603"/>
    <w:rsid w:val="001E166B"/>
    <w:rsid w:val="001E4616"/>
    <w:rsid w:val="001E65EC"/>
    <w:rsid w:val="00200617"/>
    <w:rsid w:val="002057AC"/>
    <w:rsid w:val="002066FE"/>
    <w:rsid w:val="0020776C"/>
    <w:rsid w:val="002108F5"/>
    <w:rsid w:val="00212CD7"/>
    <w:rsid w:val="002167F1"/>
    <w:rsid w:val="0023599C"/>
    <w:rsid w:val="0024108A"/>
    <w:rsid w:val="00244B84"/>
    <w:rsid w:val="0024687B"/>
    <w:rsid w:val="00251A75"/>
    <w:rsid w:val="0025415B"/>
    <w:rsid w:val="00255FE3"/>
    <w:rsid w:val="00257783"/>
    <w:rsid w:val="00271119"/>
    <w:rsid w:val="00271196"/>
    <w:rsid w:val="00295F25"/>
    <w:rsid w:val="002A172B"/>
    <w:rsid w:val="002A22C4"/>
    <w:rsid w:val="002A7803"/>
    <w:rsid w:val="002B3B44"/>
    <w:rsid w:val="002C4867"/>
    <w:rsid w:val="002C6A5E"/>
    <w:rsid w:val="002D1B3A"/>
    <w:rsid w:val="002D42A4"/>
    <w:rsid w:val="002D55B6"/>
    <w:rsid w:val="002F2A84"/>
    <w:rsid w:val="002F3DB9"/>
    <w:rsid w:val="003265B9"/>
    <w:rsid w:val="0032722A"/>
    <w:rsid w:val="00334A4D"/>
    <w:rsid w:val="00335715"/>
    <w:rsid w:val="00336992"/>
    <w:rsid w:val="00344080"/>
    <w:rsid w:val="00351A87"/>
    <w:rsid w:val="003530F4"/>
    <w:rsid w:val="00361789"/>
    <w:rsid w:val="003641EA"/>
    <w:rsid w:val="00377E12"/>
    <w:rsid w:val="00385974"/>
    <w:rsid w:val="00391A05"/>
    <w:rsid w:val="003B09BC"/>
    <w:rsid w:val="003B0FA5"/>
    <w:rsid w:val="003B37F0"/>
    <w:rsid w:val="003B5869"/>
    <w:rsid w:val="003B79A2"/>
    <w:rsid w:val="003D1911"/>
    <w:rsid w:val="003D781C"/>
    <w:rsid w:val="003E486E"/>
    <w:rsid w:val="003E7BA7"/>
    <w:rsid w:val="003F0E9E"/>
    <w:rsid w:val="003F449D"/>
    <w:rsid w:val="003F7F64"/>
    <w:rsid w:val="00400F67"/>
    <w:rsid w:val="004012CB"/>
    <w:rsid w:val="00404C15"/>
    <w:rsid w:val="00407F0B"/>
    <w:rsid w:val="00414A89"/>
    <w:rsid w:val="00427705"/>
    <w:rsid w:val="00437D19"/>
    <w:rsid w:val="0044172B"/>
    <w:rsid w:val="004418F7"/>
    <w:rsid w:val="00443C50"/>
    <w:rsid w:val="00445D8E"/>
    <w:rsid w:val="0045649A"/>
    <w:rsid w:val="004574F9"/>
    <w:rsid w:val="004626F7"/>
    <w:rsid w:val="004762F5"/>
    <w:rsid w:val="00484449"/>
    <w:rsid w:val="00486807"/>
    <w:rsid w:val="00491EC1"/>
    <w:rsid w:val="00495CE8"/>
    <w:rsid w:val="004977DF"/>
    <w:rsid w:val="004A013A"/>
    <w:rsid w:val="004A50C1"/>
    <w:rsid w:val="004A7CF5"/>
    <w:rsid w:val="004B22F3"/>
    <w:rsid w:val="004B3BA7"/>
    <w:rsid w:val="004B6010"/>
    <w:rsid w:val="004C1165"/>
    <w:rsid w:val="004C580F"/>
    <w:rsid w:val="004E0B32"/>
    <w:rsid w:val="004E4076"/>
    <w:rsid w:val="004E4BC9"/>
    <w:rsid w:val="004E7D2E"/>
    <w:rsid w:val="004F3135"/>
    <w:rsid w:val="004F45E3"/>
    <w:rsid w:val="004F4A89"/>
    <w:rsid w:val="00506252"/>
    <w:rsid w:val="00510AD0"/>
    <w:rsid w:val="005125B0"/>
    <w:rsid w:val="00515781"/>
    <w:rsid w:val="00521BD7"/>
    <w:rsid w:val="00533922"/>
    <w:rsid w:val="00543FD0"/>
    <w:rsid w:val="005447F7"/>
    <w:rsid w:val="00550C8A"/>
    <w:rsid w:val="005561EC"/>
    <w:rsid w:val="005617B9"/>
    <w:rsid w:val="00564E86"/>
    <w:rsid w:val="005726DF"/>
    <w:rsid w:val="00573493"/>
    <w:rsid w:val="00575B81"/>
    <w:rsid w:val="00584690"/>
    <w:rsid w:val="00586275"/>
    <w:rsid w:val="00596740"/>
    <w:rsid w:val="005A71BE"/>
    <w:rsid w:val="005A77F6"/>
    <w:rsid w:val="005B1094"/>
    <w:rsid w:val="005B3BA6"/>
    <w:rsid w:val="005C0259"/>
    <w:rsid w:val="005F1B75"/>
    <w:rsid w:val="00603F1D"/>
    <w:rsid w:val="00604260"/>
    <w:rsid w:val="006069F5"/>
    <w:rsid w:val="0060722D"/>
    <w:rsid w:val="00612EF3"/>
    <w:rsid w:val="00615805"/>
    <w:rsid w:val="00616C13"/>
    <w:rsid w:val="00616EB4"/>
    <w:rsid w:val="006170F1"/>
    <w:rsid w:val="006244FA"/>
    <w:rsid w:val="0063069C"/>
    <w:rsid w:val="00631466"/>
    <w:rsid w:val="00634CC0"/>
    <w:rsid w:val="00644D78"/>
    <w:rsid w:val="006510D9"/>
    <w:rsid w:val="00656FE2"/>
    <w:rsid w:val="00665099"/>
    <w:rsid w:val="0067431D"/>
    <w:rsid w:val="00677DB3"/>
    <w:rsid w:val="0068079E"/>
    <w:rsid w:val="006865EB"/>
    <w:rsid w:val="00695470"/>
    <w:rsid w:val="006A4E9D"/>
    <w:rsid w:val="006A6DE5"/>
    <w:rsid w:val="006C54BD"/>
    <w:rsid w:val="006C5795"/>
    <w:rsid w:val="006D09E8"/>
    <w:rsid w:val="006E09B0"/>
    <w:rsid w:val="006F1C67"/>
    <w:rsid w:val="006F5294"/>
    <w:rsid w:val="006F693A"/>
    <w:rsid w:val="006F7EF2"/>
    <w:rsid w:val="00704401"/>
    <w:rsid w:val="00705C5F"/>
    <w:rsid w:val="00710944"/>
    <w:rsid w:val="007117A6"/>
    <w:rsid w:val="00713335"/>
    <w:rsid w:val="007157B2"/>
    <w:rsid w:val="0072276A"/>
    <w:rsid w:val="00731528"/>
    <w:rsid w:val="0074303E"/>
    <w:rsid w:val="0074456C"/>
    <w:rsid w:val="00750583"/>
    <w:rsid w:val="007557AE"/>
    <w:rsid w:val="00757BB8"/>
    <w:rsid w:val="00760C18"/>
    <w:rsid w:val="007628E5"/>
    <w:rsid w:val="00763845"/>
    <w:rsid w:val="00775319"/>
    <w:rsid w:val="00790FBA"/>
    <w:rsid w:val="00792A67"/>
    <w:rsid w:val="007973F0"/>
    <w:rsid w:val="007A7789"/>
    <w:rsid w:val="007A7C12"/>
    <w:rsid w:val="007B3CC3"/>
    <w:rsid w:val="007B6AE3"/>
    <w:rsid w:val="007C0371"/>
    <w:rsid w:val="007C5F93"/>
    <w:rsid w:val="007C77A0"/>
    <w:rsid w:val="007D1200"/>
    <w:rsid w:val="007D27F8"/>
    <w:rsid w:val="007D421C"/>
    <w:rsid w:val="007F0C90"/>
    <w:rsid w:val="007F1531"/>
    <w:rsid w:val="007F2232"/>
    <w:rsid w:val="007F3966"/>
    <w:rsid w:val="008037FD"/>
    <w:rsid w:val="00805096"/>
    <w:rsid w:val="00830901"/>
    <w:rsid w:val="008357E2"/>
    <w:rsid w:val="00835A18"/>
    <w:rsid w:val="00835ECC"/>
    <w:rsid w:val="00837761"/>
    <w:rsid w:val="00844006"/>
    <w:rsid w:val="008478E1"/>
    <w:rsid w:val="00855A55"/>
    <w:rsid w:val="00864C7B"/>
    <w:rsid w:val="008754B7"/>
    <w:rsid w:val="008805F8"/>
    <w:rsid w:val="008813E8"/>
    <w:rsid w:val="008831E7"/>
    <w:rsid w:val="008837F5"/>
    <w:rsid w:val="0088651D"/>
    <w:rsid w:val="00887EAC"/>
    <w:rsid w:val="00887F74"/>
    <w:rsid w:val="00891FA2"/>
    <w:rsid w:val="00893D88"/>
    <w:rsid w:val="00897C7A"/>
    <w:rsid w:val="008A07B6"/>
    <w:rsid w:val="008B3262"/>
    <w:rsid w:val="008B3D5C"/>
    <w:rsid w:val="008B59E6"/>
    <w:rsid w:val="008B5C57"/>
    <w:rsid w:val="008C2F20"/>
    <w:rsid w:val="008D55FD"/>
    <w:rsid w:val="008D6977"/>
    <w:rsid w:val="008E4360"/>
    <w:rsid w:val="008F3E85"/>
    <w:rsid w:val="008F4861"/>
    <w:rsid w:val="008F4DEF"/>
    <w:rsid w:val="00901593"/>
    <w:rsid w:val="00906109"/>
    <w:rsid w:val="0091300F"/>
    <w:rsid w:val="0091651C"/>
    <w:rsid w:val="009364EE"/>
    <w:rsid w:val="00937A25"/>
    <w:rsid w:val="0094153D"/>
    <w:rsid w:val="009627D8"/>
    <w:rsid w:val="00963FC8"/>
    <w:rsid w:val="00973615"/>
    <w:rsid w:val="00975CA5"/>
    <w:rsid w:val="00976F98"/>
    <w:rsid w:val="009800E8"/>
    <w:rsid w:val="00990014"/>
    <w:rsid w:val="009922B1"/>
    <w:rsid w:val="00997DFB"/>
    <w:rsid w:val="009A4AE6"/>
    <w:rsid w:val="009B44BE"/>
    <w:rsid w:val="009C2155"/>
    <w:rsid w:val="009C41C0"/>
    <w:rsid w:val="009C4517"/>
    <w:rsid w:val="009D01A5"/>
    <w:rsid w:val="009D7B2C"/>
    <w:rsid w:val="009E0B78"/>
    <w:rsid w:val="009E28EB"/>
    <w:rsid w:val="009F2499"/>
    <w:rsid w:val="00A004BF"/>
    <w:rsid w:val="00A01767"/>
    <w:rsid w:val="00A038AA"/>
    <w:rsid w:val="00A056EF"/>
    <w:rsid w:val="00A06988"/>
    <w:rsid w:val="00A07E72"/>
    <w:rsid w:val="00A1023D"/>
    <w:rsid w:val="00A13ACE"/>
    <w:rsid w:val="00A17649"/>
    <w:rsid w:val="00A203ED"/>
    <w:rsid w:val="00A25E1C"/>
    <w:rsid w:val="00A335E3"/>
    <w:rsid w:val="00A4145A"/>
    <w:rsid w:val="00A53BE9"/>
    <w:rsid w:val="00A55865"/>
    <w:rsid w:val="00A5605A"/>
    <w:rsid w:val="00A563D5"/>
    <w:rsid w:val="00A61F3C"/>
    <w:rsid w:val="00A623D8"/>
    <w:rsid w:val="00A64E03"/>
    <w:rsid w:val="00A70C45"/>
    <w:rsid w:val="00A71F43"/>
    <w:rsid w:val="00A734DF"/>
    <w:rsid w:val="00A74D35"/>
    <w:rsid w:val="00A76526"/>
    <w:rsid w:val="00A80219"/>
    <w:rsid w:val="00A90925"/>
    <w:rsid w:val="00A92405"/>
    <w:rsid w:val="00A96DFE"/>
    <w:rsid w:val="00AA452B"/>
    <w:rsid w:val="00AC4645"/>
    <w:rsid w:val="00AC5DBF"/>
    <w:rsid w:val="00AD2FA7"/>
    <w:rsid w:val="00AD3460"/>
    <w:rsid w:val="00AD511D"/>
    <w:rsid w:val="00AD6C2B"/>
    <w:rsid w:val="00AE1D08"/>
    <w:rsid w:val="00AE6194"/>
    <w:rsid w:val="00B010A8"/>
    <w:rsid w:val="00B03CD9"/>
    <w:rsid w:val="00B06AFF"/>
    <w:rsid w:val="00B07565"/>
    <w:rsid w:val="00B10A64"/>
    <w:rsid w:val="00B10FA7"/>
    <w:rsid w:val="00B1518A"/>
    <w:rsid w:val="00B207E5"/>
    <w:rsid w:val="00B34D1E"/>
    <w:rsid w:val="00B3526A"/>
    <w:rsid w:val="00B372A0"/>
    <w:rsid w:val="00B40327"/>
    <w:rsid w:val="00B500E0"/>
    <w:rsid w:val="00B72A08"/>
    <w:rsid w:val="00B83187"/>
    <w:rsid w:val="00B83203"/>
    <w:rsid w:val="00B849BA"/>
    <w:rsid w:val="00BA06A8"/>
    <w:rsid w:val="00BB4AAF"/>
    <w:rsid w:val="00BC4D8A"/>
    <w:rsid w:val="00BC5736"/>
    <w:rsid w:val="00BC71B7"/>
    <w:rsid w:val="00BD0313"/>
    <w:rsid w:val="00BE25F1"/>
    <w:rsid w:val="00BF2807"/>
    <w:rsid w:val="00BF3FAE"/>
    <w:rsid w:val="00C06692"/>
    <w:rsid w:val="00C10C1D"/>
    <w:rsid w:val="00C22856"/>
    <w:rsid w:val="00C24BB0"/>
    <w:rsid w:val="00C31376"/>
    <w:rsid w:val="00C34B69"/>
    <w:rsid w:val="00C46628"/>
    <w:rsid w:val="00C5502D"/>
    <w:rsid w:val="00C60FE1"/>
    <w:rsid w:val="00C612C2"/>
    <w:rsid w:val="00C6446F"/>
    <w:rsid w:val="00C65CAB"/>
    <w:rsid w:val="00C72F97"/>
    <w:rsid w:val="00C868F2"/>
    <w:rsid w:val="00C86F17"/>
    <w:rsid w:val="00C962AF"/>
    <w:rsid w:val="00C96BC4"/>
    <w:rsid w:val="00C979F4"/>
    <w:rsid w:val="00CA1C36"/>
    <w:rsid w:val="00CA73D3"/>
    <w:rsid w:val="00CB05A0"/>
    <w:rsid w:val="00CB6750"/>
    <w:rsid w:val="00CC2EC9"/>
    <w:rsid w:val="00CC710D"/>
    <w:rsid w:val="00CC72E5"/>
    <w:rsid w:val="00CD0453"/>
    <w:rsid w:val="00CD4A8D"/>
    <w:rsid w:val="00CD7560"/>
    <w:rsid w:val="00CE104E"/>
    <w:rsid w:val="00CE2010"/>
    <w:rsid w:val="00CE2B7E"/>
    <w:rsid w:val="00CE76FF"/>
    <w:rsid w:val="00CF0026"/>
    <w:rsid w:val="00CF25CF"/>
    <w:rsid w:val="00CF64E6"/>
    <w:rsid w:val="00D0735C"/>
    <w:rsid w:val="00D14803"/>
    <w:rsid w:val="00D15629"/>
    <w:rsid w:val="00D22C65"/>
    <w:rsid w:val="00D24A90"/>
    <w:rsid w:val="00D34214"/>
    <w:rsid w:val="00D34330"/>
    <w:rsid w:val="00D475F4"/>
    <w:rsid w:val="00D51CFD"/>
    <w:rsid w:val="00D52858"/>
    <w:rsid w:val="00D53CAE"/>
    <w:rsid w:val="00D57A69"/>
    <w:rsid w:val="00D601C5"/>
    <w:rsid w:val="00D66472"/>
    <w:rsid w:val="00D674BB"/>
    <w:rsid w:val="00D84739"/>
    <w:rsid w:val="00DA50BC"/>
    <w:rsid w:val="00DA63AE"/>
    <w:rsid w:val="00DA688A"/>
    <w:rsid w:val="00DA6BB7"/>
    <w:rsid w:val="00DB2390"/>
    <w:rsid w:val="00DB4DBB"/>
    <w:rsid w:val="00DC0010"/>
    <w:rsid w:val="00DC3601"/>
    <w:rsid w:val="00DC7A40"/>
    <w:rsid w:val="00DD1BD0"/>
    <w:rsid w:val="00DE37EF"/>
    <w:rsid w:val="00DF18EC"/>
    <w:rsid w:val="00DF2C2F"/>
    <w:rsid w:val="00E02189"/>
    <w:rsid w:val="00E10844"/>
    <w:rsid w:val="00E20E81"/>
    <w:rsid w:val="00E261F7"/>
    <w:rsid w:val="00E34D3A"/>
    <w:rsid w:val="00E359AD"/>
    <w:rsid w:val="00E3774B"/>
    <w:rsid w:val="00E42C81"/>
    <w:rsid w:val="00E46BF2"/>
    <w:rsid w:val="00E5454D"/>
    <w:rsid w:val="00E607BB"/>
    <w:rsid w:val="00E62ABA"/>
    <w:rsid w:val="00E736BD"/>
    <w:rsid w:val="00E74D52"/>
    <w:rsid w:val="00E83B49"/>
    <w:rsid w:val="00E87E3D"/>
    <w:rsid w:val="00E96737"/>
    <w:rsid w:val="00E96AF3"/>
    <w:rsid w:val="00E96ED0"/>
    <w:rsid w:val="00E97254"/>
    <w:rsid w:val="00E978B8"/>
    <w:rsid w:val="00EB0D7F"/>
    <w:rsid w:val="00EB317D"/>
    <w:rsid w:val="00EC19F8"/>
    <w:rsid w:val="00EC3C24"/>
    <w:rsid w:val="00EC3C90"/>
    <w:rsid w:val="00EC65B6"/>
    <w:rsid w:val="00ED47C8"/>
    <w:rsid w:val="00ED569E"/>
    <w:rsid w:val="00EE4F3A"/>
    <w:rsid w:val="00EF3208"/>
    <w:rsid w:val="00EF36A8"/>
    <w:rsid w:val="00EF5170"/>
    <w:rsid w:val="00F00612"/>
    <w:rsid w:val="00F019F4"/>
    <w:rsid w:val="00F02480"/>
    <w:rsid w:val="00F112AF"/>
    <w:rsid w:val="00F11877"/>
    <w:rsid w:val="00F127FA"/>
    <w:rsid w:val="00F15C96"/>
    <w:rsid w:val="00F1615B"/>
    <w:rsid w:val="00F23052"/>
    <w:rsid w:val="00F2549B"/>
    <w:rsid w:val="00F3580D"/>
    <w:rsid w:val="00F377EE"/>
    <w:rsid w:val="00F50204"/>
    <w:rsid w:val="00F575C3"/>
    <w:rsid w:val="00F57DD2"/>
    <w:rsid w:val="00F602A4"/>
    <w:rsid w:val="00F66A22"/>
    <w:rsid w:val="00F705C0"/>
    <w:rsid w:val="00F71E6F"/>
    <w:rsid w:val="00F751D8"/>
    <w:rsid w:val="00F8032B"/>
    <w:rsid w:val="00F847FE"/>
    <w:rsid w:val="00F92E76"/>
    <w:rsid w:val="00FA2C3D"/>
    <w:rsid w:val="00FA52CD"/>
    <w:rsid w:val="00FC77D4"/>
    <w:rsid w:val="00FD4598"/>
    <w:rsid w:val="00FD6B8A"/>
    <w:rsid w:val="00FF0DD3"/>
    <w:rsid w:val="00FF1A18"/>
    <w:rsid w:val="08CA39ED"/>
    <w:rsid w:val="0A774A30"/>
    <w:rsid w:val="30E51729"/>
    <w:rsid w:val="35A95619"/>
    <w:rsid w:val="36CD366D"/>
    <w:rsid w:val="67036A2E"/>
    <w:rsid w:val="69A91168"/>
    <w:rsid w:val="6BC22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198"/>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pPr>
      <w:widowControl w:val="0"/>
      <w:spacing w:line="240" w:lineRule="auto"/>
      <w:ind w:firstLine="0"/>
    </w:pPr>
    <w:rPr>
      <w:rFonts w:ascii="Times New Roman" w:hAnsi="Times New Roman" w:eastAsia="宋体" w:cs="Times New Roman"/>
      <w:sz w:val="18"/>
      <w:szCs w:val="18"/>
    </w:rPr>
  </w:style>
  <w:style w:type="paragraph" w:styleId="3">
    <w:name w:val="footer"/>
    <w:basedOn w:val="1"/>
    <w:link w:val="11"/>
    <w:qFormat/>
    <w:uiPriority w:val="99"/>
    <w:pPr>
      <w:widowControl w:val="0"/>
      <w:tabs>
        <w:tab w:val="center" w:pos="4153"/>
        <w:tab w:val="right" w:pos="8306"/>
      </w:tabs>
      <w:snapToGrid w:val="0"/>
      <w:spacing w:line="240" w:lineRule="auto"/>
      <w:ind w:firstLine="0"/>
      <w:jc w:val="left"/>
    </w:pPr>
    <w:rPr>
      <w:rFonts w:ascii="Times New Roman" w:hAnsi="Times New Roman" w:eastAsia="宋体" w:cs="Times New Roman"/>
      <w:sz w:val="18"/>
      <w:szCs w:val="18"/>
    </w:rPr>
  </w:style>
  <w:style w:type="paragraph" w:styleId="4">
    <w:name w:val="header"/>
    <w:basedOn w:val="1"/>
    <w:link w:val="10"/>
    <w:unhideWhenUsed/>
    <w:qFormat/>
    <w:uiPriority w:val="99"/>
    <w:pPr>
      <w:tabs>
        <w:tab w:val="center" w:pos="4153"/>
        <w:tab w:val="right" w:pos="8306"/>
      </w:tabs>
      <w:snapToGrid w:val="0"/>
      <w:spacing w:line="240" w:lineRule="atLeast"/>
      <w:ind w:firstLine="200" w:firstLineChars="20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99"/>
    <w:pPr>
      <w:spacing w:before="100" w:beforeAutospacing="1" w:after="100" w:afterAutospacing="1" w:line="240" w:lineRule="auto"/>
      <w:ind w:firstLine="0"/>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rFonts w:ascii="Times New Roman" w:hAnsi="Times New Roman" w:eastAsia="宋体" w:cs="Times New Roman"/>
      <w:sz w:val="18"/>
      <w:szCs w:val="18"/>
    </w:rPr>
  </w:style>
  <w:style w:type="paragraph" w:customStyle="1" w:styleId="12">
    <w:name w:val="Char Char Char Char Char Char Char Char Char"/>
    <w:basedOn w:val="1"/>
    <w:qFormat/>
    <w:uiPriority w:val="0"/>
    <w:pPr>
      <w:spacing w:after="160" w:line="240" w:lineRule="exact"/>
      <w:ind w:firstLine="0"/>
      <w:jc w:val="left"/>
    </w:pPr>
    <w:rPr>
      <w:rFonts w:ascii="Times New Roman" w:hAnsi="Times New Roman" w:eastAsia="宋体" w:cs="Times New Roman"/>
      <w:sz w:val="18"/>
      <w:szCs w:val="20"/>
    </w:rPr>
  </w:style>
  <w:style w:type="character" w:customStyle="1" w:styleId="13">
    <w:name w:val="批注框文本 字符"/>
    <w:basedOn w:val="8"/>
    <w:link w:val="2"/>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00030D-9E48-47B3-8F80-0ADC15B5614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545</Words>
  <Characters>551</Characters>
  <Lines>11</Lines>
  <Paragraphs>3</Paragraphs>
  <TotalTime>6</TotalTime>
  <ScaleCrop>false</ScaleCrop>
  <LinksUpToDate>false</LinksUpToDate>
  <CharactersWithSpaces>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2020-02-19T00:16:00Z</dcterms:created>
  <dc:creator>李洁</dc:creator>
  <cp:lastModifiedBy>WPS_wjb</cp:lastModifiedBy>
  <cp:lastPrinted>2025-03-14T08:05:00Z</cp:lastPrinted>
  <dcterms:modified xsi:type="dcterms:W3CDTF">2025-03-18T01:03:09Z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E2F5B9624EE14DCBAF4DF03278258F00_13</vt:lpwstr>
  </property>
  <property fmtid="{D5CDD505-2E9C-101B-9397-08002B2CF9AE}" pid="4" name="KSOTemplateDocerSaveRecord">
    <vt:lpwstr>eyJoZGlkIjoiMmY0M2YyOTQ3Y2VjNTU4YWU4MGU4ZDM1OTY0ZWVlMmMiLCJ1c2VySWQiOiIxMjE3Nzk3MjY5In0=</vt:lpwstr>
  </property>
</Properties>
</file>