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35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加强黄山市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传统村落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传统建筑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保护</w:t>
      </w:r>
    </w:p>
    <w:p w14:paraId="5FB5A6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传承的实施意见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》的起草说明</w:t>
      </w:r>
    </w:p>
    <w:p w14:paraId="6F915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0136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77C68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根据《中共安徽省委办公厅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安徽省人民政府办公厅印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&lt;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关于加强传统村落传统建筑保护传承的指导意见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&gt;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的通知》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市住房和城乡建设局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结合黄山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牵头起草了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关于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加强黄山市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传统村落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传统建筑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保护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传承的实施意见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（以下简称《实施意见》），现将起草情况说明如下：</w:t>
      </w:r>
    </w:p>
    <w:p w14:paraId="623EE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一、起草背景</w:t>
      </w:r>
    </w:p>
    <w:p w14:paraId="3660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2023年5月，习近平总书记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在西安主持中国－中亚峰会前夕，专门听取陕西省委和省政府工作汇报，提出“持续深化农村人居环境整治，加强传统村落和乡村特色风貌保护，加强农村精神文明建设，培育文明乡风。”2023年10月，习近平总书记在上饶市婺源县秋口镇王村石门自然村调研时，提出“中国式现代化既要有城市的现代化，又要有农业农村现代化。我很关注乡村振兴。希望你们保护好自然生态，把传统村落风貌和现代元素结合起来，坚持中华民族的审美情趣，把乡村建设得更美丽，让日子越过越开心、越幸福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按照王清宪省长关于《省政协关于传统村落保护利用情况调研报告》的批示和凌云书记的批示精神，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根据《中共安徽省委办公厅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安徽省人民政府办公厅印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&lt;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关于加强传统村落传统建筑保护传承的指导意见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&gt;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的通知》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要求，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结合黄山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市住房和城乡建设局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牵头起草了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关于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加强黄山市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传统村落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传统建筑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保护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传承的实施意见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D035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二、起草过程</w:t>
      </w:r>
    </w:p>
    <w:p w14:paraId="35099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自2023年11月以来，省住建厅就《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关于加强传统村落传统建筑保护传承的指导意见》征求各地意见，局村镇科按照征求意见稿，起草《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关于加强黄山市传统村落传统建筑保护传承的实施意见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》，并通过会议的形式反复征求各区县住建局及相关市直单位意见。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2023年12月15日，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中共安徽省委办公厅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安徽省人民政府办公厅印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关于加强传统村落传统建筑保护传承的指导意见》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，局村镇科按照正式文件要求，立即开展修改完善工作。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17日，我局印发《关于征求&lt;关于加强黄山市传统村落传统建筑保护传承的实施意见&gt;（征求意见稿）意见的函》，共收到8家单位书面反馈意见31条，吸纳意见24条，未吸纳意见7条（其中：有1条是根据省文件原文表述，因此未采纳；有3条涉及部门职责，因此未采纳；有2条表述不清，因此未采纳；有1条涉及市、区县财政投入，因此未采纳）。</w:t>
      </w:r>
    </w:p>
    <w:p w14:paraId="6B0094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三、起草依据</w:t>
      </w:r>
    </w:p>
    <w:p w14:paraId="7C13BA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该《实施意见》中多处引用了省里提出的工作要求和具体工作内容，同时结合黄山市实际，提出了我市传统村落传统建筑保护利用的特色工作做法，为打造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传统村落保护利用“全国样板”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作工作支撑。</w:t>
      </w:r>
    </w:p>
    <w:p w14:paraId="30907E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四、主要内容</w:t>
      </w:r>
    </w:p>
    <w:p w14:paraId="6461E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《实施意见》框架分为七个部分：指导思想、总体要求、基本原则、主要目标、主要任务、政策支撑、组织保障。</w:t>
      </w:r>
    </w:p>
    <w:p w14:paraId="09D2F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1.指导思想主要是</w:t>
      </w:r>
      <w:r>
        <w:rPr>
          <w:rFonts w:ascii="仿宋_GB2312" w:eastAsia="仿宋_GB2312" w:cs="仿宋_GB2312"/>
          <w:color w:val="000000"/>
          <w:sz w:val="31"/>
          <w:szCs w:val="31"/>
        </w:rPr>
        <w:t>坚持以习近平新时代中国特色社会主义思想为指导，深入贯彻落实党的二十大精神，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认真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贯彻落实习近平总书记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加强历史文化保护传承重要指示精神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牢固树立以人民为中心的发展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想，坚持“保护为先、利用为基、传承为本”原则，锚定“留住乡亲、护住乡土、记住乡愁”目标，开展传统村落普查建档、规划编制、制度完善、重点保护、活化利用、徽文化传承等六大行动，将传统村落风貌和现代元素结合，加强传统村落保护和活化利用，实施皖南古村落“满天星”行动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推进“千村引领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万村升级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”宜居宜业和美乡村建设，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设大黄山世界级休闲度假旅游目的地，努力实现传统村落活态保护、活态传承、活态发展，促进传统村落保护利用工作的高质量发展。</w:t>
      </w:r>
    </w:p>
    <w:p w14:paraId="6F09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2.总体要求中分别对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传统村落的保护重点及传统建筑的保护重点提出了要求。</w:t>
      </w:r>
    </w:p>
    <w:p w14:paraId="4B605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3.基本原则包括四项：规划先行、依法保护，保护优先、以用促保，系统提升、彰显特色，政府主导，村民主体。</w:t>
      </w:r>
    </w:p>
    <w:p w14:paraId="51A11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4.主要目标包括传统村落传统建筑保护利用定性和定量的工作目标，定性工作目标主要含构建保护利用体系、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打响三大传统村落品牌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打造传统村落保护利用“全国样板”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，定量工作目标主要含2023年底、2024年、2025年、2026年、2027年的工作目标要求。</w:t>
      </w:r>
    </w:p>
    <w:p w14:paraId="67B49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5.主要任务包括实施传统村落普查建档行动、传统村落规划编制行动、传统村落保护利用制度完善行动、传统村落重点保护行动、传统村落活化利用行动、优秀徽文化传承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等“六大行动”。</w:t>
      </w:r>
    </w:p>
    <w:p w14:paraId="39EA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6.政策支撑包括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加大财政资金投入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、加大多元投入、引入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社会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资本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参与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加强专业人才培育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、加强建设用地保障等五分方面，从财政、金融、人才、用地、等方面给予要素保障，切实推进传统村落传统建筑保护利用工作落实力度。</w:t>
      </w:r>
    </w:p>
    <w:p w14:paraId="02DC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7.组织保障包括加强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组织领导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、加强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考核激励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、加强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宣传引导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等三个方面。从组织领导、考核激励、宣传引导等方面，提高传统村落传统建筑保护利用工作的重视程度和社会关注。</w:t>
      </w:r>
    </w:p>
    <w:p w14:paraId="5DE4D67F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MDI1OTNmMmMzMGRjMDY1MDUwMjUwZGIyYTBiZjgifQ=="/>
  </w:docVars>
  <w:rsids>
    <w:rsidRoot w:val="01C87596"/>
    <w:rsid w:val="01C87596"/>
    <w:rsid w:val="1C052E21"/>
    <w:rsid w:val="1E811F45"/>
    <w:rsid w:val="3FAD0D38"/>
    <w:rsid w:val="45ED1801"/>
    <w:rsid w:val="505B44FE"/>
    <w:rsid w:val="6E123D5A"/>
    <w:rsid w:val="6E714047"/>
    <w:rsid w:val="7AA2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1808</Words>
  <Characters>1852</Characters>
  <Lines>0</Lines>
  <Paragraphs>0</Paragraphs>
  <TotalTime>1</TotalTime>
  <ScaleCrop>false</ScaleCrop>
  <LinksUpToDate>false</LinksUpToDate>
  <CharactersWithSpaces>1856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2024-01-17T08:06:00Z</dcterms:created>
  <dc:creator>曾梦想仗剑走天涯</dc:creator>
  <cp:lastModifiedBy>风</cp:lastModifiedBy>
  <cp:lastPrinted>2024-04-01T01:03:00Z</cp:lastPrinted>
  <dcterms:modified xsi:type="dcterms:W3CDTF">2025-02-18T02:01:10Z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BDE7F3F814CF4F6985F962B39698BA35_12</vt:lpwstr>
  </property>
  <property fmtid="{D5CDD505-2E9C-101B-9397-08002B2CF9AE}" pid="4" name="KSOTemplateDocerSaveRecord">
    <vt:lpwstr>eyJoZGlkIjoiODkxZGFjODhiYTc4ZjdjZmQyZjEzYmUwMGI2Nzc2NjYiLCJ1c2VySWQiOiIxMjYzNDU4NTg5In0=</vt:lpwstr>
  </property>
</Properties>
</file>