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kinsoku w:val="0"/>
        <w:autoSpaceDE w:val="0"/>
        <w:autoSpaceDN w:val="0"/>
        <w:adjustRightInd w:val="0"/>
        <w:snapToGrid w:val="0"/>
        <w:spacing w:line="324" w:lineRule="auto"/>
        <w:jc w:val="left"/>
        <w:textAlignment w:val="baseline"/>
        <w:rPr>
          <w:rFonts w:hint="default" w:ascii="Times New Roman" w:hAnsi="Times New Roman" w:eastAsia="Arial" w:cs="Times New Roman"/>
          <w:snapToGrid w:val="0"/>
          <w:color w:val="000000"/>
          <w:kern w:val="0"/>
          <w:sz w:val="21"/>
          <w:szCs w:val="21"/>
          <w:lang w:eastAsia="en-US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324" w:lineRule="auto"/>
        <w:jc w:val="left"/>
        <w:textAlignment w:val="baseline"/>
        <w:rPr>
          <w:rFonts w:hint="default" w:ascii="Times New Roman" w:hAnsi="Times New Roman" w:eastAsia="Arial" w:cs="Times New Roman"/>
          <w:snapToGrid w:val="0"/>
          <w:color w:val="000000"/>
          <w:kern w:val="0"/>
          <w:sz w:val="21"/>
          <w:szCs w:val="21"/>
          <w:lang w:eastAsia="en-US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en-US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en-US"/>
        </w:rPr>
        <w:t>黄山市商务局关于落实《“徽动全球 万企出海” 安徽外贸拓市场抢订单行动方案》的通知</w:t>
      </w:r>
    </w:p>
    <w:p>
      <w:pPr>
        <w:jc w:val="center"/>
        <w:rPr>
          <w:rFonts w:hint="default" w:ascii="Times New Roman" w:hAnsi="Times New Roman" w:eastAsia="方正仿宋_GBK" w:cs="Times New Roman"/>
          <w:lang w:val="en-US" w:eastAsia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lang w:eastAsia="en-US"/>
        </w:rPr>
      </w:pPr>
      <w:r>
        <w:rPr>
          <w:rFonts w:hint="default" w:ascii="Times New Roman" w:hAnsi="Times New Roman" w:eastAsia="方正仿宋_GBK" w:cs="Times New Roman"/>
          <w:lang w:val="en-US" w:eastAsia="en-US"/>
        </w:rPr>
        <w:t>黄商函〔2022〕101 号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lang w:val="en-US" w:eastAsia="en-US"/>
        </w:rPr>
      </w:pPr>
      <w:r>
        <w:rPr>
          <w:rFonts w:hint="default" w:ascii="Times New Roman" w:hAnsi="Times New Roman" w:eastAsia="方正仿宋_GBK" w:cs="Times New Roman"/>
          <w:lang w:val="en-US" w:eastAsia="en-US"/>
        </w:rPr>
        <w:t>各区县商务主管部门、黄山高新区管委会经贸局：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lang w:val="en-US" w:eastAsia="en-US"/>
        </w:rPr>
      </w:pPr>
      <w:r>
        <w:rPr>
          <w:rFonts w:hint="default" w:ascii="Times New Roman" w:hAnsi="Times New Roman" w:eastAsia="方正仿宋_GBK" w:cs="Times New Roman"/>
          <w:lang w:val="en-US" w:eastAsia="en-US"/>
        </w:rPr>
        <w:t>为贯彻落实“疫情要防住、经济要稳住、发展要安全”要求， 根据省委、省政府工作部署，进一步推动全省外贸企业走出去拓 市场抢订单，助力企业开拓国际市场，促进全省外贸提质扩量发 展， 省商务厅制定了《“徽动全球 万企出海 ”安徽外贸拓市场 抢订单行动方案》。为抓住机遇， 推动我市外贸企业走出去拓市场抢订单，现将我市有关工作部署如下：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lang w:eastAsia="en-US"/>
        </w:rPr>
      </w:pPr>
      <w:r>
        <w:rPr>
          <w:rFonts w:hint="eastAsia" w:ascii="方正黑体_GBK" w:hAnsi="方正黑体_GBK" w:eastAsia="方正黑体_GBK" w:cs="方正黑体_GBK"/>
          <w:lang w:eastAsia="en-US"/>
        </w:rPr>
        <w:t>一、工作目标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lang w:val="en-US" w:eastAsia="en-US"/>
        </w:rPr>
      </w:pPr>
      <w:r>
        <w:rPr>
          <w:rFonts w:hint="default" w:ascii="Times New Roman" w:hAnsi="Times New Roman" w:eastAsia="方正仿宋_GBK" w:cs="Times New Roman"/>
          <w:lang w:val="en-US" w:eastAsia="en-US"/>
        </w:rPr>
        <w:t>按照省商务厅组织的线上线下、境内境外多层次、多渠道展会活动安排，市商务局和各区县（园区）全力组织企业参加，力争 2023 年全市外贸企业参展达 100 家次，争取实现 5 亿元外贸新订单，重点市场进出口增幅高于全市平均水平。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lang w:eastAsia="en-US"/>
        </w:rPr>
      </w:pPr>
      <w:r>
        <w:rPr>
          <w:rFonts w:hint="default" w:ascii="方正黑体_GBK" w:hAnsi="方正黑体_GBK" w:eastAsia="方正黑体_GBK" w:cs="方正黑体_GBK"/>
          <w:lang w:eastAsia="en-US"/>
        </w:rPr>
        <w:t>二、重点任务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lang w:val="en-US" w:eastAsia="en-US"/>
        </w:rPr>
      </w:pPr>
      <w:r>
        <w:rPr>
          <w:rFonts w:hint="eastAsia" w:ascii="方正楷体_GBK" w:hAnsi="方正楷体_GBK" w:eastAsia="方正楷体_GBK" w:cs="方正楷体_GBK"/>
          <w:lang w:val="en-US" w:eastAsia="en-US"/>
        </w:rPr>
        <w:t>一是推送 2023 年省商务厅推荐展会目录信息。</w:t>
      </w:r>
      <w:r>
        <w:rPr>
          <w:rFonts w:hint="default" w:ascii="Times New Roman" w:hAnsi="Times New Roman" w:eastAsia="方正仿宋_GBK" w:cs="Times New Roman"/>
          <w:lang w:val="en-US" w:eastAsia="en-US"/>
        </w:rPr>
        <w:t>根据省商务 厅推荐的展会目录， 及时向企业推送展会信息， 全面摸排企业参展需求， 指导企业做好参展工作。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lang w:val="en-US" w:eastAsia="en-US"/>
        </w:rPr>
        <w:sectPr>
          <w:pgSz w:w="11906" w:h="16838"/>
          <w:pgMar w:top="1431" w:right="1142" w:bottom="0" w:left="1485" w:header="0" w:footer="0" w:gutter="0"/>
          <w:cols w:space="720" w:num="1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lang w:val="en-US" w:eastAsia="en-US"/>
        </w:rPr>
      </w:pPr>
      <w:r>
        <w:rPr>
          <w:rFonts w:hint="default" w:ascii="方正楷体_GBK" w:hAnsi="方正楷体_GBK" w:eastAsia="方正楷体_GBK" w:cs="方正楷体_GBK"/>
          <w:lang w:val="en-US" w:eastAsia="en-US"/>
        </w:rPr>
        <w:t>二是组织企业参加省商务厅集中组织的 20 场境外展活动。</w:t>
      </w:r>
      <w:r>
        <w:rPr>
          <w:rFonts w:hint="default" w:ascii="Times New Roman" w:hAnsi="Times New Roman" w:eastAsia="方正仿宋_GBK" w:cs="Times New Roman"/>
          <w:lang w:val="en-US" w:eastAsia="en-US"/>
        </w:rPr>
        <w:t>围绕我市重点行业、重点市场，全面摸排企业参展需求，争取更多的企业参加省商务厅集中组织的 20 场境外展。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lang w:val="en-US" w:eastAsia="en-US"/>
        </w:rPr>
      </w:pPr>
      <w:r>
        <w:rPr>
          <w:rFonts w:hint="default" w:ascii="方正楷体_GBK" w:hAnsi="方正楷体_GBK" w:eastAsia="方正楷体_GBK" w:cs="方正楷体_GBK"/>
          <w:lang w:val="en-US" w:eastAsia="en-US"/>
        </w:rPr>
        <w:t>三是 2023 年市商务局集中组织 5 场线下境外展。</w:t>
      </w:r>
      <w:r>
        <w:rPr>
          <w:rFonts w:hint="default" w:ascii="Times New Roman" w:hAnsi="Times New Roman" w:eastAsia="方正仿宋_GBK" w:cs="Times New Roman"/>
          <w:lang w:val="en-US" w:eastAsia="en-US"/>
        </w:rPr>
        <w:t>围绕食品 （茶叶）、汽配、新材料等重点行业，紧盯 “ 一带一路”、RCEP 国家、欧美等重点市场，市县两级集中组织 5 场左右线下境外展 会。并同期开展品牌推介、企业洽谈对接、招商推介等配套活动，争取带动更多的企业走出去。（市级统一组织的展会将根据企业需求摸排情况进行安排， 并于 1 月底前完善目录发布）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lang w:val="en-US" w:eastAsia="en-US"/>
        </w:rPr>
      </w:pPr>
      <w:r>
        <w:rPr>
          <w:rFonts w:hint="default" w:ascii="方正楷体_GBK" w:hAnsi="方正楷体_GBK" w:eastAsia="方正楷体_GBK" w:cs="方正楷体_GBK"/>
          <w:lang w:val="en-US" w:eastAsia="en-US"/>
        </w:rPr>
        <w:t>四是组织参加境内国际展。</w:t>
      </w:r>
      <w:r>
        <w:rPr>
          <w:rFonts w:hint="default" w:ascii="Times New Roman" w:hAnsi="Times New Roman" w:eastAsia="方正仿宋_GBK" w:cs="Times New Roman"/>
          <w:lang w:val="en-US" w:eastAsia="en-US"/>
        </w:rPr>
        <w:t>向企业推荐 48 场境内国际展（附 件 3）。组织企业参加广交会、进博会、消博会等 10 场境内国际 展会。充分利用展会资源，结合外资“招大引强”举办谋划自办活动。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lang w:val="en-US" w:eastAsia="en-US"/>
        </w:rPr>
      </w:pPr>
      <w:r>
        <w:rPr>
          <w:rFonts w:hint="default" w:ascii="方正楷体_GBK" w:hAnsi="方正楷体_GBK" w:eastAsia="方正楷体_GBK" w:cs="方正楷体_GBK"/>
          <w:lang w:val="en-US" w:eastAsia="en-US"/>
        </w:rPr>
        <w:t>五是组织线上线下贸促活动。</w:t>
      </w:r>
      <w:r>
        <w:rPr>
          <w:rFonts w:hint="default" w:ascii="Times New Roman" w:hAnsi="Times New Roman" w:eastAsia="方正仿宋_GBK" w:cs="Times New Roman"/>
          <w:lang w:val="en-US" w:eastAsia="en-US"/>
        </w:rPr>
        <w:t>积极组织企业跨境电商交易 会、线上广交会跨境专区等线上线下展会活动。联合阿里巴巴国 际站、亚马逊、eBay 等知名平台和服务商，结合我市茶叶外贸 转型升级基地、徽州区跨境电商产业园等开展 10 场以上专项对接活动。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lang w:eastAsia="en-US"/>
        </w:rPr>
      </w:pPr>
      <w:r>
        <w:rPr>
          <w:rFonts w:hint="default" w:ascii="方正黑体_GBK" w:hAnsi="方正黑体_GBK" w:eastAsia="方正黑体_GBK" w:cs="方正黑体_GBK"/>
          <w:lang w:eastAsia="en-US"/>
        </w:rPr>
        <w:t>三、工作要求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lang w:val="en-US" w:eastAsia="en-US"/>
        </w:rPr>
      </w:pPr>
      <w:r>
        <w:rPr>
          <w:rFonts w:hint="default" w:ascii="方正楷体_GBK" w:hAnsi="方正楷体_GBK" w:eastAsia="方正楷体_GBK" w:cs="方正楷体_GBK"/>
          <w:lang w:val="en-US" w:eastAsia="en-US"/>
        </w:rPr>
        <w:t>一是加强组织协调。</w:t>
      </w:r>
      <w:r>
        <w:rPr>
          <w:rFonts w:hint="default" w:ascii="Times New Roman" w:hAnsi="Times New Roman" w:eastAsia="方正仿宋_GBK" w:cs="Times New Roman"/>
          <w:lang w:val="en-US" w:eastAsia="en-US"/>
        </w:rPr>
        <w:t>各区县商务主管部门（高新区经贸局） 要认真梳理本地企业参展需求，12 月 22 日前报送 2023 年企业 参展需求表，按月报送线下境外展等各类展会活动组织情况、企业参展名录、参展成效。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lang w:val="en-US" w:eastAsia="zh-CN"/>
        </w:rPr>
      </w:pPr>
      <w:r>
        <w:rPr>
          <w:rFonts w:hint="default" w:ascii="方正楷体_GBK" w:hAnsi="方正楷体_GBK" w:eastAsia="方正楷体_GBK" w:cs="方正楷体_GBK"/>
          <w:lang w:val="en-US" w:eastAsia="en-US"/>
        </w:rPr>
        <w:t>二是保障政策支持。</w:t>
      </w:r>
      <w:r>
        <w:rPr>
          <w:rFonts w:hint="default" w:ascii="Times New Roman" w:hAnsi="Times New Roman" w:eastAsia="方正仿宋_GBK" w:cs="Times New Roman"/>
          <w:lang w:val="en-US" w:eastAsia="en-US"/>
        </w:rPr>
        <w:t>各地要充分宣传省、市外经贸参展支持政策，区县商务主管部门（高新区经贸局）要充分发挥外经贸和中小企业市场开拓资金作用，切实支持企业积极出海拓市场扩外贸、引外资扩总量、抓外经促合作</w:t>
      </w:r>
      <w:r>
        <w:rPr>
          <w:rFonts w:hint="default" w:ascii="Times New Roman" w:hAnsi="Times New Roman" w:eastAsia="方正仿宋_GBK" w:cs="Times New Roman"/>
          <w:lang w:val="en-US" w:eastAsia="zh-CN"/>
        </w:rPr>
        <w:t>。</w:t>
      </w:r>
    </w:p>
    <w:p>
      <w:pPr>
        <w:pStyle w:val="2"/>
        <w:rPr>
          <w:rFonts w:hint="default" w:ascii="Times New Roman" w:hAnsi="Times New Roman" w:eastAsia="方正仿宋_GBK" w:cs="Times New Roman"/>
          <w:lang w:val="en-US" w:eastAsia="zh-CN"/>
        </w:rPr>
      </w:pPr>
    </w:p>
    <w:p>
      <w:pPr>
        <w:rPr>
          <w:rFonts w:hint="default" w:ascii="Times New Roman" w:hAnsi="Times New Roman" w:eastAsia="方正仿宋_GBK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textAlignment w:val="auto"/>
        <w:rPr>
          <w:rFonts w:hint="eastAsia" w:ascii="Times New Roman" w:hAnsi="Times New Roman" w:eastAsia="方正仿宋_GBK" w:cs="Times New Roman"/>
          <w:lang w:val="en-US" w:eastAsia="zh-CN"/>
        </w:rPr>
      </w:pPr>
      <w:r>
        <w:rPr>
          <w:rFonts w:hint="eastAsia" w:ascii="Times New Roman" w:hAnsi="Times New Roman" w:eastAsia="方正仿宋_GBK" w:cs="Times New Roman"/>
          <w:lang w:val="en-US" w:eastAsia="zh-CN"/>
        </w:rPr>
        <w:t>黄山市商务局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textAlignment w:val="auto"/>
        <w:outlineLvl w:val="9"/>
        <w:rPr>
          <w:rFonts w:hint="default" w:ascii="Times New Roman" w:hAnsi="Times New Roman" w:cs="Times New Roman"/>
          <w:lang w:val="en-US" w:eastAsia="zh-CN"/>
        </w:rPr>
        <w:sectPr>
          <w:pgSz w:w="11906" w:h="16838"/>
          <w:pgMar w:top="1440" w:right="1800" w:bottom="1440" w:left="1800" w:header="0" w:footer="0" w:gutter="0"/>
          <w:cols w:space="720" w:num="1"/>
        </w:sectPr>
      </w:pPr>
      <w:r>
        <w:rPr>
          <w:rFonts w:hint="default" w:ascii="Times New Roman" w:hAnsi="Times New Roman" w:eastAsia="方正仿宋_GBK" w:cs="Times New Roman"/>
          <w:lang w:val="en-US" w:eastAsia="zh-CN"/>
        </w:rPr>
        <w:t>2022年12月20日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E30CBEAD-51A0-4812-8ADB-178C46122341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A9E6CB44-825E-496C-BFC8-E76610538E0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AA2D6215-C53F-4F72-B000-32986D886331}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AF75C5C7-6F11-4EC1-A3DA-2D508B77A715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88354F3E-5267-42A2-832B-D4CE2747F627}"/>
  </w:font>
  <w:font w:name="方正楷体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6" w:fontKey="{3A602366-79AE-425B-9370-7B38ADA1220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3MGI1ZDFiYzE1ZDU3NjlmZDdjZDU4NTM1OTA4NDkifQ=="/>
  </w:docVars>
  <w:rsids>
    <w:rsidRoot w:val="571A69CE"/>
    <w:rsid w:val="18697B91"/>
    <w:rsid w:val="26B83990"/>
    <w:rsid w:val="4057704F"/>
    <w:rsid w:val="445229C4"/>
    <w:rsid w:val="473C453F"/>
    <w:rsid w:val="4EB82181"/>
    <w:rsid w:val="571A69CE"/>
    <w:rsid w:val="57624370"/>
    <w:rsid w:val="58AF2CDC"/>
    <w:rsid w:val="62B26FB4"/>
    <w:rsid w:val="6E62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Arial" w:hAnsi="Arial" w:eastAsia="仿宋_GB2312" w:cs="仿宋_GB2312"/>
      <w:kern w:val="2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qFormat/>
    <w:uiPriority w:val="0"/>
    <w:pPr>
      <w:widowControl w:val="0"/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szCs w:val="22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1028</Words>
  <Characters>1060</Characters>
  <Lines>0</Lines>
  <Paragraphs>0</Paragraphs>
  <TotalTime>11</TotalTime>
  <ScaleCrop>false</ScaleCrop>
  <LinksUpToDate>false</LinksUpToDate>
  <CharactersWithSpaces>1121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2023-08-24T02:53:00Z</dcterms:created>
  <dc:creator>资金组-姜超良</dc:creator>
  <cp:lastModifiedBy>资金组-姜超良</cp:lastModifiedBy>
  <dcterms:modified xsi:type="dcterms:W3CDTF">2023-08-24T03:25:31Z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3920C9C563F74091A6AE86B85C2B4B09_11</vt:lpwstr>
  </property>
</Properties>
</file>