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10"/>
        <w:rPr>
          <w:rFonts w:ascii="Times New Roman"/>
          <w:sz w:val="28"/>
        </w:rPr>
      </w:pPr>
    </w:p>
    <w:p>
      <w:pPr>
        <w:pStyle w:val="Title"/>
        <w:spacing w:line="136" w:lineRule="auto"/>
      </w:pPr>
      <w:r>
        <w:rPr/>
        <w:pict>
          <v:rect style="position:absolute;margin-left:408.120117pt;margin-top:24.582655pt;width:117.000039pt;height:93.600022pt;mso-position-horizontal-relative:page;mso-position-vertical-relative:paragraph;z-index:-15773696" filled="true" fillcolor="#ffffff" stroked="false">
            <v:fill type="solid"/>
            <w10:wrap type="none"/>
          </v:rect>
        </w:pict>
      </w:r>
      <w:r>
        <w:rPr>
          <w:color w:val="FF0000"/>
        </w:rPr>
        <w:t>黄山市商务局</w:t>
      </w:r>
      <w:r>
        <w:rPr>
          <w:color w:val="FF0000"/>
          <w:position w:val="-56"/>
          <w:sz w:val="100"/>
        </w:rPr>
        <w:t>文件</w:t>
      </w:r>
      <w:r>
        <w:rPr>
          <w:color w:val="FF0000"/>
        </w:rPr>
        <w:t>黄山市财政局</w:t>
      </w:r>
    </w:p>
    <w:p>
      <w:pPr>
        <w:pStyle w:val="BodyText"/>
        <w:spacing w:before="652"/>
        <w:ind w:left="25"/>
        <w:jc w:val="center"/>
      </w:pPr>
      <w:r>
        <w:rPr/>
        <w:t>黄商电〔</w:t>
      </w:r>
      <w:r>
        <w:rPr>
          <w:rFonts w:ascii="Times New Roman" w:eastAsia="Times New Roman"/>
        </w:rPr>
        <w:t>2022</w:t>
      </w:r>
      <w:r>
        <w:rPr/>
        <w:t>〕</w:t>
      </w:r>
      <w:r>
        <w:rPr>
          <w:rFonts w:ascii="Times New Roman" w:eastAsia="Times New Roman"/>
        </w:rPr>
        <w:t>11 </w:t>
      </w:r>
      <w:r>
        <w:rPr/>
        <w:t>号</w:t>
      </w:r>
    </w:p>
    <w:p>
      <w:pPr>
        <w:pStyle w:val="BodyText"/>
        <w:spacing w:before="9"/>
        <w:rPr>
          <w:sz w:val="15"/>
        </w:rPr>
      </w:pPr>
      <w:r>
        <w:rPr/>
        <w:pict>
          <v:rect style="position:absolute;margin-left:77.750084pt;margin-top:12.053463pt;width:443.450045pt;height:2.499866pt;mso-position-horizontal-relative:page;mso-position-vertical-relative:paragraph;z-index:-15728640;mso-wrap-distance-left:0;mso-wrap-distance-right:0" filled="true" fillcolor="#ff0000" stroked="false">
            <v:fill type="solid"/>
            <w10:wrap type="topAndBottom"/>
          </v:rect>
        </w:pict>
      </w:r>
    </w:p>
    <w:p>
      <w:pPr>
        <w:pStyle w:val="BodyText"/>
        <w:rPr>
          <w:sz w:val="20"/>
        </w:rPr>
      </w:pPr>
    </w:p>
    <w:p>
      <w:pPr>
        <w:pStyle w:val="BodyText"/>
        <w:spacing w:before="9"/>
        <w:rPr>
          <w:sz w:val="28"/>
        </w:rPr>
      </w:pPr>
    </w:p>
    <w:p>
      <w:pPr>
        <w:spacing w:line="626" w:lineRule="exact" w:before="0"/>
        <w:ind w:left="1033" w:right="1327" w:firstLine="0"/>
        <w:jc w:val="center"/>
        <w:rPr>
          <w:rFonts w:ascii="方正小标宋简体" w:eastAsia="方正小标宋简体" w:hint="eastAsia"/>
          <w:sz w:val="44"/>
        </w:rPr>
      </w:pPr>
      <w:r>
        <w:rPr>
          <w:rFonts w:ascii="方正小标宋简体" w:eastAsia="方正小标宋简体" w:hint="eastAsia"/>
          <w:sz w:val="44"/>
        </w:rPr>
        <w:t>关于开展省级电子商务发展专项资金</w:t>
      </w:r>
    </w:p>
    <w:p>
      <w:pPr>
        <w:spacing w:line="669" w:lineRule="exact" w:before="0"/>
        <w:ind w:left="1033" w:right="1327" w:firstLine="0"/>
        <w:jc w:val="center"/>
        <w:rPr>
          <w:rFonts w:ascii="方正小标宋简体" w:eastAsia="方正小标宋简体" w:hint="eastAsia"/>
          <w:sz w:val="44"/>
        </w:rPr>
      </w:pPr>
      <w:r>
        <w:rPr>
          <w:rFonts w:ascii="方正小标宋简体" w:eastAsia="方正小标宋简体" w:hint="eastAsia"/>
          <w:sz w:val="44"/>
        </w:rPr>
        <w:t>（主体培育）申报工作的通知</w:t>
      </w:r>
    </w:p>
    <w:p>
      <w:pPr>
        <w:pStyle w:val="BodyText"/>
        <w:rPr>
          <w:rFonts w:ascii="方正小标宋简体"/>
          <w:sz w:val="31"/>
        </w:rPr>
      </w:pPr>
    </w:p>
    <w:p>
      <w:pPr>
        <w:pStyle w:val="BodyText"/>
        <w:ind w:left="148"/>
      </w:pPr>
      <w:r>
        <w:rPr/>
        <w:t>各区县商务主管部门、财政局，市高新区管委会</w:t>
      </w:r>
    </w:p>
    <w:p>
      <w:pPr>
        <w:pStyle w:val="BodyText"/>
        <w:spacing w:line="328" w:lineRule="auto" w:before="149"/>
        <w:ind w:left="148" w:right="282" w:firstLine="638"/>
      </w:pPr>
      <w:r>
        <w:rPr>
          <w:spacing w:val="-7"/>
        </w:rPr>
        <w:t>为统筹抓好疫情防控和经济社会发展，发挥电子商务促进消费活力作用，根据《安徽省财政厅 安徽省商务厅关于印发</w:t>
      </w:r>
      <w:r>
        <w:rPr>
          <w:rFonts w:ascii="仿宋" w:eastAsia="仿宋" w:hint="eastAsia"/>
        </w:rPr>
        <w:t>〈</w:t>
      </w:r>
      <w:r>
        <w:rPr/>
        <w:t>安</w:t>
      </w:r>
      <w:r>
        <w:rPr>
          <w:spacing w:val="-1"/>
          <w:w w:val="95"/>
        </w:rPr>
        <w:t>徽省电子商务发展专项资金管理暂行办法</w:t>
      </w:r>
      <w:r>
        <w:rPr>
          <w:rFonts w:ascii="仿宋" w:eastAsia="仿宋" w:hint="eastAsia"/>
          <w:spacing w:val="-38"/>
          <w:w w:val="95"/>
        </w:rPr>
        <w:t>〉的通知</w:t>
      </w:r>
      <w:r>
        <w:rPr>
          <w:rFonts w:ascii="仿宋" w:eastAsia="仿宋" w:hint="eastAsia"/>
          <w:spacing w:val="-298"/>
          <w:w w:val="95"/>
        </w:rPr>
        <w:t>》</w:t>
      </w:r>
      <w:r>
        <w:rPr>
          <w:rFonts w:ascii="仿宋" w:eastAsia="仿宋" w:hint="eastAsia"/>
          <w:w w:val="95"/>
        </w:rPr>
        <w:t>（</w:t>
      </w:r>
      <w:r>
        <w:rPr>
          <w:rFonts w:ascii="仿宋" w:eastAsia="仿宋" w:hint="eastAsia"/>
          <w:spacing w:val="-74"/>
          <w:w w:val="95"/>
        </w:rPr>
        <w:t>财企</w:t>
      </w:r>
      <w:r>
        <w:rPr>
          <w:w w:val="95"/>
        </w:rPr>
        <w:t>〔</w:t>
      </w:r>
      <w:r>
        <w:rPr>
          <w:rFonts w:ascii="Times New Roman" w:eastAsia="Times New Roman"/>
          <w:w w:val="95"/>
        </w:rPr>
        <w:t>2017</w:t>
      </w:r>
      <w:r>
        <w:rPr>
          <w:w w:val="95"/>
        </w:rPr>
        <w:t>〕 </w:t>
      </w:r>
      <w:r>
        <w:rPr>
          <w:rFonts w:ascii="Times New Roman" w:eastAsia="Times New Roman"/>
          <w:spacing w:val="-5"/>
        </w:rPr>
        <w:t>116</w:t>
      </w:r>
      <w:r>
        <w:rPr>
          <w:rFonts w:ascii="Times New Roman" w:eastAsia="Times New Roman"/>
          <w:spacing w:val="-1"/>
        </w:rPr>
        <w:t> </w:t>
      </w:r>
      <w:r>
        <w:rPr>
          <w:spacing w:val="7"/>
        </w:rPr>
        <w:t>号</w:t>
      </w:r>
      <w:r>
        <w:rPr>
          <w:rFonts w:ascii="仿宋" w:eastAsia="仿宋" w:hint="eastAsia"/>
          <w:spacing w:val="7"/>
        </w:rPr>
        <w:t>）</w:t>
      </w:r>
      <w:r>
        <w:rPr>
          <w:spacing w:val="-3"/>
        </w:rPr>
        <w:t>、《安徽省商务厅关于加强 </w:t>
      </w:r>
      <w:r>
        <w:rPr>
          <w:rFonts w:ascii="Times New Roman" w:eastAsia="Times New Roman"/>
        </w:rPr>
        <w:t>2020 </w:t>
      </w:r>
      <w:r>
        <w:rPr>
          <w:spacing w:val="4"/>
        </w:rPr>
        <w:t>年电子商务发展专项资金使用与管理的通知》，现将有关事项通知如下</w:t>
      </w:r>
    </w:p>
    <w:p>
      <w:pPr>
        <w:pStyle w:val="BodyText"/>
        <w:spacing w:line="402" w:lineRule="exact"/>
        <w:ind w:left="787"/>
        <w:rPr>
          <w:rFonts w:ascii="黑体" w:eastAsia="黑体" w:hint="eastAsia"/>
        </w:rPr>
      </w:pPr>
      <w:r>
        <w:rPr>
          <w:rFonts w:ascii="黑体" w:eastAsia="黑体" w:hint="eastAsia"/>
          <w:w w:val="95"/>
        </w:rPr>
        <w:t>一、支持项目</w:t>
      </w:r>
    </w:p>
    <w:p>
      <w:pPr>
        <w:pStyle w:val="BodyText"/>
        <w:spacing w:line="326" w:lineRule="auto" w:before="149"/>
        <w:ind w:left="148" w:right="119" w:firstLine="638"/>
      </w:pPr>
      <w:r>
        <w:rPr>
          <w:spacing w:val="-8"/>
        </w:rPr>
        <w:t>支持商贸企业拓宽产品销售渠道，开展常态化直播电商业务， 促进销售额增长。</w:t>
      </w:r>
    </w:p>
    <w:p>
      <w:pPr>
        <w:pStyle w:val="BodyText"/>
        <w:spacing w:before="6"/>
        <w:ind w:left="787"/>
        <w:rPr>
          <w:rFonts w:ascii="黑体" w:eastAsia="黑体" w:hint="eastAsia"/>
        </w:rPr>
      </w:pPr>
      <w:r>
        <w:rPr>
          <w:rFonts w:ascii="黑体" w:eastAsia="黑体" w:hint="eastAsia"/>
          <w:w w:val="95"/>
        </w:rPr>
        <w:t>二、资金来源</w:t>
      </w:r>
    </w:p>
    <w:p>
      <w:pPr>
        <w:spacing w:after="0"/>
        <w:rPr>
          <w:rFonts w:ascii="黑体" w:eastAsia="黑体" w:hint="eastAsia"/>
        </w:rPr>
        <w:sectPr>
          <w:type w:val="continuous"/>
          <w:pgSz w:w="11920" w:h="16850"/>
          <w:pgMar w:top="1600" w:bottom="280" w:left="1440" w:right="1040"/>
        </w:sectPr>
      </w:pPr>
    </w:p>
    <w:p>
      <w:pPr>
        <w:pStyle w:val="BodyText"/>
        <w:rPr>
          <w:rFonts w:ascii="黑体"/>
          <w:sz w:val="20"/>
        </w:rPr>
      </w:pPr>
    </w:p>
    <w:p>
      <w:pPr>
        <w:pStyle w:val="BodyText"/>
        <w:rPr>
          <w:rFonts w:ascii="黑体"/>
          <w:sz w:val="24"/>
        </w:rPr>
      </w:pPr>
    </w:p>
    <w:p>
      <w:pPr>
        <w:pStyle w:val="BodyText"/>
        <w:spacing w:before="65"/>
        <w:ind w:left="787"/>
      </w:pPr>
      <w:r>
        <w:rPr>
          <w:rFonts w:ascii="Times New Roman" w:eastAsia="Times New Roman"/>
        </w:rPr>
        <w:t>2020 </w:t>
      </w:r>
      <w:r>
        <w:rPr/>
        <w:t>年度省级电子商务专项资金（主体培育）结余资金。</w:t>
      </w:r>
    </w:p>
    <w:p>
      <w:pPr>
        <w:pStyle w:val="BodyText"/>
        <w:spacing w:before="149"/>
        <w:ind w:left="787"/>
        <w:rPr>
          <w:rFonts w:ascii="黑体" w:eastAsia="黑体" w:hint="eastAsia"/>
        </w:rPr>
      </w:pPr>
      <w:r>
        <w:rPr>
          <w:rFonts w:ascii="黑体" w:eastAsia="黑体" w:hint="eastAsia"/>
        </w:rPr>
        <w:t>三、支持标准</w:t>
      </w:r>
    </w:p>
    <w:p>
      <w:pPr>
        <w:pStyle w:val="BodyText"/>
        <w:spacing w:line="328" w:lineRule="auto" w:before="149"/>
        <w:ind w:left="148" w:right="439" w:firstLine="638"/>
        <w:jc w:val="both"/>
      </w:pPr>
      <w:r>
        <w:rPr>
          <w:spacing w:val="-16"/>
        </w:rPr>
        <w:t>对商贸企业 </w:t>
      </w:r>
      <w:r>
        <w:rPr>
          <w:rFonts w:ascii="Times New Roman" w:eastAsia="Times New Roman"/>
        </w:rPr>
        <w:t>2022 </w:t>
      </w:r>
      <w:r>
        <w:rPr>
          <w:spacing w:val="-45"/>
        </w:rPr>
        <w:t>年 </w:t>
      </w:r>
      <w:r>
        <w:rPr>
          <w:rFonts w:ascii="Times New Roman" w:eastAsia="Times New Roman"/>
          <w:spacing w:val="-6"/>
        </w:rPr>
        <w:t>11 </w:t>
      </w:r>
      <w:r>
        <w:rPr>
          <w:spacing w:val="-10"/>
        </w:rPr>
        <w:t>月销售额同比增长 </w:t>
      </w:r>
      <w:r>
        <w:rPr>
          <w:rFonts w:ascii="Times New Roman" w:eastAsia="Times New Roman"/>
        </w:rPr>
        <w:t>10%</w:t>
      </w:r>
      <w:r>
        <w:rPr>
          <w:spacing w:val="-80"/>
        </w:rPr>
        <w:t>以上</w:t>
      </w:r>
      <w:r>
        <w:rPr/>
        <w:t>（</w:t>
      </w:r>
      <w:r>
        <w:rPr>
          <w:spacing w:val="-45"/>
        </w:rPr>
        <w:t>无 </w:t>
      </w:r>
      <w:r>
        <w:rPr>
          <w:rFonts w:ascii="Times New Roman" w:eastAsia="Times New Roman"/>
        </w:rPr>
        <w:t>2021 </w:t>
      </w:r>
      <w:r>
        <w:rPr>
          <w:spacing w:val="-1"/>
        </w:rPr>
        <w:t>年同期基数企业，</w:t>
      </w:r>
      <w:r>
        <w:rPr>
          <w:rFonts w:ascii="Times New Roman" w:eastAsia="Times New Roman"/>
          <w:spacing w:val="-4"/>
        </w:rPr>
        <w:t>2022 </w:t>
      </w:r>
      <w:r>
        <w:rPr>
          <w:spacing w:val="-42"/>
        </w:rPr>
        <w:t>年 </w:t>
      </w:r>
      <w:r>
        <w:rPr>
          <w:rFonts w:ascii="Times New Roman" w:eastAsia="Times New Roman"/>
          <w:spacing w:val="-7"/>
        </w:rPr>
        <w:t>11 </w:t>
      </w:r>
      <w:r>
        <w:rPr>
          <w:spacing w:val="-10"/>
        </w:rPr>
        <w:t>月销售额环比增长 </w:t>
      </w:r>
      <w:r>
        <w:rPr>
          <w:rFonts w:ascii="Times New Roman" w:eastAsia="Times New Roman"/>
        </w:rPr>
        <w:t>10%</w:t>
      </w:r>
      <w:r>
        <w:rPr/>
        <w:t>以上</w:t>
      </w:r>
      <w:r>
        <w:rPr>
          <w:spacing w:val="-16"/>
        </w:rPr>
        <w:t>）</w:t>
      </w:r>
      <w:r>
        <w:rPr>
          <w:spacing w:val="-8"/>
        </w:rPr>
        <w:t>，且本年度开展常态化直播，</w:t>
      </w:r>
      <w:r>
        <w:rPr>
          <w:rFonts w:ascii="Times New Roman" w:eastAsia="Times New Roman"/>
          <w:spacing w:val="-3"/>
        </w:rPr>
        <w:t>2022 </w:t>
      </w:r>
      <w:r>
        <w:rPr>
          <w:spacing w:val="-42"/>
        </w:rPr>
        <w:t>年 </w:t>
      </w:r>
      <w:r>
        <w:rPr>
          <w:rFonts w:ascii="Times New Roman" w:eastAsia="Times New Roman"/>
          <w:spacing w:val="-7"/>
        </w:rPr>
        <w:t>11 </w:t>
      </w:r>
      <w:r>
        <w:rPr>
          <w:spacing w:val="-2"/>
        </w:rPr>
        <w:t>月通过电商直播，网络销售</w:t>
      </w:r>
      <w:r>
        <w:rPr>
          <w:spacing w:val="-6"/>
        </w:rPr>
        <w:t>额环比增速明显的企业开展竞争性申报，对不超过 </w:t>
      </w:r>
      <w:r>
        <w:rPr>
          <w:rFonts w:ascii="Times New Roman" w:eastAsia="Times New Roman"/>
        </w:rPr>
        <w:t>10 </w:t>
      </w:r>
      <w:r>
        <w:rPr/>
        <w:t>家企业给</w:t>
      </w:r>
      <w:r>
        <w:rPr>
          <w:spacing w:val="-12"/>
        </w:rPr>
        <w:t>予最高不超过 </w:t>
      </w:r>
      <w:r>
        <w:rPr>
          <w:rFonts w:ascii="Times New Roman" w:eastAsia="Times New Roman"/>
        </w:rPr>
        <w:t>5 </w:t>
      </w:r>
      <w:r>
        <w:rPr/>
        <w:t>万元的一次性奖励。</w:t>
      </w:r>
    </w:p>
    <w:p>
      <w:pPr>
        <w:pStyle w:val="BodyText"/>
        <w:spacing w:line="402" w:lineRule="exact"/>
        <w:ind w:left="787"/>
        <w:rPr>
          <w:rFonts w:ascii="黑体" w:eastAsia="黑体" w:hint="eastAsia"/>
        </w:rPr>
      </w:pPr>
      <w:r>
        <w:rPr>
          <w:rFonts w:ascii="黑体" w:eastAsia="黑体" w:hint="eastAsia"/>
        </w:rPr>
        <w:t>四、申报材料</w:t>
      </w:r>
    </w:p>
    <w:p>
      <w:pPr>
        <w:pStyle w:val="BodyText"/>
        <w:spacing w:line="328" w:lineRule="auto" w:before="149"/>
        <w:ind w:left="148" w:right="416" w:firstLine="638"/>
        <w:jc w:val="both"/>
      </w:pPr>
      <w:r>
        <w:rPr>
          <w:spacing w:val="-9"/>
        </w:rPr>
        <w:t>（</w:t>
      </w:r>
      <w:r>
        <w:rPr>
          <w:rFonts w:ascii="Times New Roman" w:eastAsia="Times New Roman"/>
          <w:spacing w:val="-9"/>
        </w:rPr>
        <w:t>1</w:t>
      </w:r>
      <w:r>
        <w:rPr>
          <w:spacing w:val="-9"/>
        </w:rPr>
        <w:t>）</w:t>
      </w:r>
      <w:r>
        <w:rPr>
          <w:spacing w:val="-3"/>
        </w:rPr>
        <w:t>省级电子商务发展专项资金项目申请表；</w:t>
      </w:r>
      <w:r>
        <w:rPr>
          <w:spacing w:val="-22"/>
        </w:rPr>
        <w:t>（</w:t>
      </w:r>
      <w:r>
        <w:rPr>
          <w:rFonts w:ascii="Times New Roman" w:eastAsia="Times New Roman"/>
          <w:spacing w:val="-22"/>
        </w:rPr>
        <w:t>2</w:t>
      </w:r>
      <w:r>
        <w:rPr>
          <w:spacing w:val="-22"/>
        </w:rPr>
        <w:t>）</w:t>
      </w:r>
      <w:r>
        <w:rPr/>
        <w:t>加载统一社会信用代码的营业执照复印件；（</w:t>
      </w:r>
      <w:r>
        <w:rPr>
          <w:rFonts w:ascii="Times New Roman" w:eastAsia="Times New Roman"/>
        </w:rPr>
        <w:t>3</w:t>
      </w:r>
      <w:r>
        <w:rPr/>
        <w:t>）财政涉企项目基础信息录入表；（</w:t>
      </w:r>
      <w:r>
        <w:rPr>
          <w:rFonts w:ascii="Times New Roman" w:eastAsia="Times New Roman"/>
        </w:rPr>
        <w:t>4</w:t>
      </w:r>
      <w:r>
        <w:rPr/>
        <w:t>）</w:t>
      </w:r>
      <w:r>
        <w:rPr>
          <w:spacing w:val="-9"/>
        </w:rPr>
        <w:t>统计联网直报平台 </w:t>
      </w:r>
      <w:r>
        <w:rPr>
          <w:rFonts w:ascii="Times New Roman" w:eastAsia="Times New Roman"/>
        </w:rPr>
        <w:t>2022 </w:t>
      </w:r>
      <w:r>
        <w:rPr>
          <w:spacing w:val="-38"/>
        </w:rPr>
        <w:t>年 </w:t>
      </w:r>
      <w:r>
        <w:rPr>
          <w:rFonts w:ascii="Times New Roman" w:eastAsia="Times New Roman"/>
          <w:spacing w:val="-7"/>
        </w:rPr>
        <w:t>11 </w:t>
      </w:r>
      <w:r>
        <w:rPr/>
        <w:t>月月报截图</w:t>
      </w:r>
      <w:r>
        <w:rPr>
          <w:spacing w:val="5"/>
        </w:rPr>
        <w:t>（</w:t>
      </w:r>
      <w:r>
        <w:rPr/>
        <w:t>含</w:t>
      </w:r>
      <w:r>
        <w:rPr>
          <w:spacing w:val="-1"/>
        </w:rPr>
        <w:t>统计联网直报平台网址、当月数、</w:t>
      </w:r>
      <w:r>
        <w:rPr>
          <w:rFonts w:ascii="Times New Roman" w:eastAsia="Times New Roman"/>
        </w:rPr>
        <w:t>2021 </w:t>
      </w:r>
      <w:r>
        <w:rPr>
          <w:spacing w:val="-42"/>
        </w:rPr>
        <w:t>年 </w:t>
      </w:r>
      <w:r>
        <w:rPr>
          <w:rFonts w:ascii="Times New Roman" w:eastAsia="Times New Roman"/>
          <w:spacing w:val="-7"/>
        </w:rPr>
        <w:t>11 </w:t>
      </w:r>
      <w:r>
        <w:rPr/>
        <w:t>月同期数界面）。</w:t>
      </w:r>
      <w:r>
        <w:rPr>
          <w:spacing w:val="-40"/>
        </w:rPr>
        <w:t>无 </w:t>
      </w:r>
      <w:r>
        <w:rPr>
          <w:rFonts w:ascii="Times New Roman" w:eastAsia="Times New Roman"/>
        </w:rPr>
        <w:t>2021 </w:t>
      </w:r>
      <w:r>
        <w:rPr>
          <w:spacing w:val="-5"/>
        </w:rPr>
        <w:t>年同期基数企业提供统计联网直报平台 </w:t>
      </w:r>
      <w:r>
        <w:rPr>
          <w:rFonts w:ascii="Times New Roman" w:eastAsia="Times New Roman"/>
        </w:rPr>
        <w:t>2022 </w:t>
      </w:r>
      <w:r>
        <w:rPr>
          <w:spacing w:val="-38"/>
        </w:rPr>
        <w:t>年 </w:t>
      </w:r>
      <w:r>
        <w:rPr>
          <w:rFonts w:ascii="Times New Roman" w:eastAsia="Times New Roman"/>
        </w:rPr>
        <w:t>10 </w:t>
      </w:r>
      <w:r>
        <w:rPr/>
        <w:t>月、</w:t>
      </w:r>
    </w:p>
    <w:p>
      <w:pPr>
        <w:pStyle w:val="BodyText"/>
        <w:spacing w:line="328" w:lineRule="auto"/>
        <w:ind w:left="148" w:right="167"/>
      </w:pPr>
      <w:r>
        <w:rPr>
          <w:rFonts w:ascii="Times New Roman" w:eastAsia="Times New Roman"/>
          <w:spacing w:val="-7"/>
        </w:rPr>
        <w:t>11 </w:t>
      </w:r>
      <w:r>
        <w:rPr>
          <w:spacing w:val="-7"/>
        </w:rPr>
        <w:t>月月报截图</w:t>
      </w:r>
      <w:r>
        <w:rPr/>
        <w:t>（</w:t>
      </w:r>
      <w:r>
        <w:rPr>
          <w:spacing w:val="-4"/>
        </w:rPr>
        <w:t>含统计联网直报平台网址、当月数界面</w:t>
      </w:r>
      <w:r>
        <w:rPr>
          <w:spacing w:val="-23"/>
        </w:rPr>
        <w:t>）；（</w:t>
      </w:r>
      <w:r>
        <w:rPr>
          <w:rFonts w:ascii="Times New Roman" w:eastAsia="Times New Roman"/>
          <w:spacing w:val="-23"/>
        </w:rPr>
        <w:t>5</w:t>
      </w:r>
      <w:r>
        <w:rPr>
          <w:spacing w:val="-23"/>
        </w:rPr>
        <w:t>） </w:t>
      </w:r>
      <w:r>
        <w:rPr>
          <w:spacing w:val="-5"/>
        </w:rPr>
        <w:t>电商业务证明材料</w:t>
      </w:r>
      <w:r>
        <w:rPr/>
        <w:t>（</w:t>
      </w:r>
      <w:r>
        <w:rPr>
          <w:spacing w:val="-9"/>
        </w:rPr>
        <w:t>店铺首页、店铺后台资质、产品页面等相关</w:t>
      </w:r>
      <w:r>
        <w:rPr>
          <w:spacing w:val="2"/>
        </w:rPr>
        <w:t>证明材料</w:t>
      </w:r>
      <w:r>
        <w:rPr>
          <w:rFonts w:ascii="Times New Roman" w:eastAsia="Times New Roman"/>
          <w:spacing w:val="4"/>
        </w:rPr>
        <w:t>)</w:t>
      </w:r>
      <w:r>
        <w:rPr>
          <w:spacing w:val="4"/>
        </w:rPr>
        <w:t>；（</w:t>
      </w:r>
      <w:r>
        <w:rPr>
          <w:rFonts w:ascii="Times New Roman" w:eastAsia="Times New Roman"/>
          <w:spacing w:val="4"/>
        </w:rPr>
        <w:t>6</w:t>
      </w:r>
      <w:r>
        <w:rPr>
          <w:spacing w:val="4"/>
        </w:rPr>
        <w:t>）</w:t>
      </w:r>
      <w:r>
        <w:rPr>
          <w:spacing w:val="1"/>
        </w:rPr>
        <w:t>全年常态化直播证明材料</w:t>
      </w:r>
      <w:r>
        <w:rPr/>
        <w:t>（</w:t>
      </w:r>
      <w:r>
        <w:rPr>
          <w:rFonts w:ascii="Times New Roman" w:eastAsia="Times New Roman"/>
        </w:rPr>
        <w:t>2022 </w:t>
      </w:r>
      <w:r>
        <w:rPr>
          <w:spacing w:val="-39"/>
        </w:rPr>
        <w:t>年 </w:t>
      </w:r>
      <w:r>
        <w:rPr>
          <w:rFonts w:ascii="Times New Roman" w:eastAsia="Times New Roman"/>
          <w:spacing w:val="-4"/>
        </w:rPr>
        <w:t>1-11 </w:t>
      </w:r>
      <w:r>
        <w:rPr>
          <w:spacing w:val="2"/>
        </w:rPr>
        <w:t>月直</w:t>
      </w:r>
      <w:r>
        <w:rPr>
          <w:spacing w:val="-8"/>
        </w:rPr>
        <w:t>播场次累计不少于 </w:t>
      </w:r>
      <w:r>
        <w:rPr>
          <w:rFonts w:ascii="Times New Roman" w:eastAsia="Times New Roman"/>
        </w:rPr>
        <w:t>10 </w:t>
      </w:r>
      <w:r>
        <w:rPr/>
        <w:t>场</w:t>
      </w:r>
      <w:r>
        <w:rPr>
          <w:spacing w:val="-10"/>
        </w:rPr>
        <w:t>）；（</w:t>
      </w:r>
      <w:r>
        <w:rPr>
          <w:rFonts w:ascii="Times New Roman" w:eastAsia="Times New Roman"/>
          <w:spacing w:val="-10"/>
        </w:rPr>
        <w:t>7</w:t>
      </w:r>
      <w:r>
        <w:rPr>
          <w:spacing w:val="-10"/>
        </w:rPr>
        <w:t>）</w:t>
      </w:r>
      <w:r>
        <w:rPr>
          <w:rFonts w:ascii="Times New Roman" w:eastAsia="Times New Roman"/>
          <w:spacing w:val="-10"/>
        </w:rPr>
        <w:t>2022 </w:t>
      </w:r>
      <w:r>
        <w:rPr>
          <w:spacing w:val="-40"/>
        </w:rPr>
        <w:t>年 </w:t>
      </w:r>
      <w:r>
        <w:rPr>
          <w:rFonts w:ascii="Times New Roman" w:eastAsia="Times New Roman"/>
        </w:rPr>
        <w:t>10 </w:t>
      </w:r>
      <w:r>
        <w:rPr>
          <w:spacing w:val="-11"/>
        </w:rPr>
        <w:t>月、</w:t>
      </w:r>
      <w:r>
        <w:rPr>
          <w:rFonts w:ascii="Times New Roman" w:eastAsia="Times New Roman"/>
          <w:spacing w:val="-7"/>
        </w:rPr>
        <w:t>11 </w:t>
      </w:r>
      <w:r>
        <w:rPr/>
        <w:t>月网络销售</w:t>
      </w:r>
      <w:r>
        <w:rPr>
          <w:spacing w:val="-9"/>
        </w:rPr>
        <w:t>额后台数据证明材料</w:t>
      </w:r>
      <w:r>
        <w:rPr/>
        <w:t>（</w:t>
      </w:r>
      <w:r>
        <w:rPr>
          <w:spacing w:val="-1"/>
        </w:rPr>
        <w:t>涉及多个店铺需制作网络销售额汇总表</w:t>
      </w:r>
      <w:r>
        <w:rPr>
          <w:spacing w:val="-40"/>
        </w:rPr>
        <w:t>）；</w:t>
      </w:r>
    </w:p>
    <w:p>
      <w:pPr>
        <w:pStyle w:val="BodyText"/>
        <w:spacing w:line="326" w:lineRule="auto"/>
        <w:ind w:left="148" w:right="282"/>
      </w:pPr>
      <w:r>
        <w:rPr>
          <w:spacing w:val="8"/>
        </w:rPr>
        <w:t>（</w:t>
      </w:r>
      <w:r>
        <w:rPr>
          <w:rFonts w:ascii="Times New Roman" w:hAnsi="Times New Roman" w:eastAsia="Times New Roman"/>
          <w:spacing w:val="8"/>
        </w:rPr>
        <w:t>8</w:t>
      </w:r>
      <w:r>
        <w:rPr>
          <w:spacing w:val="8"/>
        </w:rPr>
        <w:t>）其他与项目相关的材料；（</w:t>
      </w:r>
      <w:r>
        <w:rPr>
          <w:rFonts w:ascii="Times New Roman" w:hAnsi="Times New Roman" w:eastAsia="Times New Roman"/>
          <w:spacing w:val="8"/>
        </w:rPr>
        <w:t>9</w:t>
      </w:r>
      <w:r>
        <w:rPr>
          <w:spacing w:val="8"/>
        </w:rPr>
        <w:t>）</w:t>
      </w:r>
      <w:r>
        <w:rPr>
          <w:spacing w:val="9"/>
        </w:rPr>
        <w:t>通过</w:t>
      </w:r>
      <w:r>
        <w:rPr>
          <w:rFonts w:ascii="Times New Roman" w:hAnsi="Times New Roman" w:eastAsia="Times New Roman"/>
          <w:spacing w:val="9"/>
        </w:rPr>
        <w:t>“</w:t>
      </w:r>
      <w:r>
        <w:rPr>
          <w:spacing w:val="9"/>
        </w:rPr>
        <w:t>信用中国（</w:t>
      </w:r>
      <w:r>
        <w:rPr>
          <w:spacing w:val="8"/>
        </w:rPr>
        <w:t>安徽</w:t>
      </w:r>
      <w:r>
        <w:rPr>
          <w:spacing w:val="4"/>
        </w:rPr>
        <w:t>）</w:t>
      </w:r>
      <w:r>
        <w:rPr>
          <w:rFonts w:ascii="Times New Roman" w:hAnsi="Times New Roman" w:eastAsia="Times New Roman"/>
          <w:spacing w:val="4"/>
        </w:rPr>
        <w:t>” </w:t>
      </w:r>
      <w:r>
        <w:rPr>
          <w:spacing w:val="-8"/>
          <w:w w:val="99"/>
        </w:rPr>
        <w:t>查询的企业基本信息</w:t>
      </w:r>
      <w:r>
        <w:rPr>
          <w:w w:val="99"/>
        </w:rPr>
        <w:t>（直接打印网页所显示的全部内容</w:t>
      </w:r>
      <w:r>
        <w:rPr>
          <w:spacing w:val="-70"/>
          <w:w w:val="99"/>
        </w:rPr>
        <w:t>）</w:t>
      </w:r>
      <w:r>
        <w:rPr>
          <w:spacing w:val="-137"/>
          <w:w w:val="99"/>
        </w:rPr>
        <w:t>；</w:t>
      </w:r>
      <w:r>
        <w:rPr>
          <w:spacing w:val="2"/>
          <w:w w:val="99"/>
        </w:rPr>
        <w:t>（</w:t>
      </w:r>
      <w:r>
        <w:rPr>
          <w:rFonts w:ascii="Times New Roman" w:hAnsi="Times New Roman" w:eastAsia="Times New Roman"/>
          <w:spacing w:val="-1"/>
          <w:w w:val="99"/>
        </w:rPr>
        <w:t>1</w:t>
      </w:r>
      <w:r>
        <w:rPr>
          <w:rFonts w:ascii="Times New Roman" w:hAnsi="Times New Roman" w:eastAsia="Times New Roman"/>
          <w:spacing w:val="1"/>
          <w:w w:val="99"/>
        </w:rPr>
        <w:t>0</w:t>
      </w:r>
      <w:r>
        <w:rPr>
          <w:w w:val="99"/>
        </w:rPr>
        <w:t>）</w:t>
      </w:r>
      <w:r>
        <w:rPr/>
        <w:t>项目申报承诺书。以上申报材料需每页加盖企业公章。</w:t>
      </w:r>
    </w:p>
    <w:p>
      <w:pPr>
        <w:pStyle w:val="BodyText"/>
        <w:ind w:left="787"/>
        <w:rPr>
          <w:rFonts w:ascii="黑体" w:eastAsia="黑体" w:hint="eastAsia"/>
        </w:rPr>
      </w:pPr>
      <w:r>
        <w:rPr>
          <w:rFonts w:ascii="黑体" w:eastAsia="黑体" w:hint="eastAsia"/>
        </w:rPr>
        <w:t>五、办理流程</w:t>
      </w:r>
    </w:p>
    <w:p>
      <w:pPr>
        <w:spacing w:after="0"/>
        <w:rPr>
          <w:rFonts w:ascii="黑体" w:eastAsia="黑体" w:hint="eastAsia"/>
        </w:rPr>
        <w:sectPr>
          <w:pgSz w:w="11920" w:h="16850"/>
          <w:pgMar w:top="1600" w:bottom="280" w:left="1440" w:right="1040"/>
        </w:sectPr>
      </w:pPr>
    </w:p>
    <w:p>
      <w:pPr>
        <w:pStyle w:val="BodyText"/>
        <w:rPr>
          <w:rFonts w:ascii="黑体"/>
          <w:sz w:val="20"/>
        </w:rPr>
      </w:pPr>
    </w:p>
    <w:p>
      <w:pPr>
        <w:pStyle w:val="BodyText"/>
        <w:spacing w:before="10"/>
        <w:rPr>
          <w:rFonts w:ascii="黑体"/>
          <w:sz w:val="24"/>
        </w:rPr>
      </w:pPr>
    </w:p>
    <w:p>
      <w:pPr>
        <w:pStyle w:val="BodyText"/>
        <w:spacing w:line="328" w:lineRule="auto" w:before="55"/>
        <w:ind w:left="148" w:right="313" w:firstLine="638"/>
      </w:pPr>
      <w:r>
        <w:rPr>
          <w:rFonts w:ascii="楷体_GB2312" w:eastAsia="楷体_GB2312" w:hint="eastAsia"/>
        </w:rPr>
        <w:t>（一）受理初审。</w:t>
      </w:r>
      <w:r>
        <w:rPr/>
        <w:t>申报企业（单位）将项目材料装订成册， </w:t>
      </w:r>
      <w:r>
        <w:rPr>
          <w:spacing w:val="-11"/>
        </w:rPr>
        <w:t>报辖区商务主管部门，各区县商务主管部门会同财政部门认真对</w:t>
      </w:r>
      <w:r>
        <w:rPr>
          <w:spacing w:val="-15"/>
        </w:rPr>
        <w:t>申报项目的政策符合性、申报材料完整性进行初审，对通过文本</w:t>
      </w:r>
      <w:r>
        <w:rPr>
          <w:spacing w:val="-25"/>
        </w:rPr>
        <w:t>初审的项目于 </w:t>
      </w:r>
      <w:r>
        <w:rPr>
          <w:rFonts w:ascii="Times New Roman" w:eastAsia="Times New Roman"/>
        </w:rPr>
        <w:t>2022 </w:t>
      </w:r>
      <w:r>
        <w:rPr>
          <w:spacing w:val="-41"/>
        </w:rPr>
        <w:t>年 </w:t>
      </w:r>
      <w:r>
        <w:rPr>
          <w:rFonts w:ascii="Times New Roman" w:eastAsia="Times New Roman"/>
        </w:rPr>
        <w:t>12 </w:t>
      </w:r>
      <w:r>
        <w:rPr>
          <w:spacing w:val="-41"/>
        </w:rPr>
        <w:t>月 </w:t>
      </w:r>
      <w:r>
        <w:rPr>
          <w:rFonts w:ascii="Times New Roman" w:eastAsia="Times New Roman"/>
        </w:rPr>
        <w:t>9 </w:t>
      </w:r>
      <w:r>
        <w:rPr>
          <w:spacing w:val="-9"/>
        </w:rPr>
        <w:t>日下班前行文上报市商务局、市财政局。</w:t>
      </w:r>
    </w:p>
    <w:p>
      <w:pPr>
        <w:pStyle w:val="BodyText"/>
        <w:spacing w:line="328" w:lineRule="auto"/>
        <w:ind w:left="148" w:right="438" w:firstLine="638"/>
      </w:pPr>
      <w:r>
        <w:rPr>
          <w:rFonts w:ascii="楷体_GB2312" w:eastAsia="楷体_GB2312" w:hint="eastAsia"/>
        </w:rPr>
        <w:t>（二</w:t>
      </w:r>
      <w:r>
        <w:rPr>
          <w:rFonts w:ascii="楷体_GB2312" w:eastAsia="楷体_GB2312" w:hint="eastAsia"/>
          <w:spacing w:val="-41"/>
        </w:rPr>
        <w:t>）</w:t>
      </w:r>
      <w:r>
        <w:rPr>
          <w:rFonts w:ascii="楷体_GB2312" w:eastAsia="楷体_GB2312" w:hint="eastAsia"/>
          <w:spacing w:val="-9"/>
        </w:rPr>
        <w:t>项目复审。</w:t>
      </w:r>
      <w:r>
        <w:rPr>
          <w:spacing w:val="-6"/>
        </w:rPr>
        <w:t>市商务局、市财政局联合有资质的第三方会计师事务所对项目申报文本进行复审。</w:t>
      </w:r>
    </w:p>
    <w:p>
      <w:pPr>
        <w:pStyle w:val="BodyText"/>
        <w:spacing w:line="326" w:lineRule="auto"/>
        <w:ind w:left="148" w:right="437" w:firstLine="638"/>
      </w:pPr>
      <w:r>
        <w:rPr>
          <w:rFonts w:ascii="楷体_GB2312" w:eastAsia="楷体_GB2312" w:hint="eastAsia"/>
        </w:rPr>
        <w:t>（三</w:t>
      </w:r>
      <w:r>
        <w:rPr>
          <w:rFonts w:ascii="楷体_GB2312" w:eastAsia="楷体_GB2312" w:hint="eastAsia"/>
          <w:spacing w:val="-63"/>
        </w:rPr>
        <w:t>）</w:t>
      </w:r>
      <w:r>
        <w:rPr>
          <w:rFonts w:ascii="楷体_GB2312" w:eastAsia="楷体_GB2312" w:hint="eastAsia"/>
          <w:spacing w:val="-12"/>
        </w:rPr>
        <w:t>项目公示。</w:t>
      </w:r>
      <w:r>
        <w:rPr/>
        <w:t>市商务局将拟支持项目在市商务局网站进</w:t>
      </w:r>
      <w:r>
        <w:rPr>
          <w:spacing w:val="-5"/>
        </w:rPr>
        <w:t>行公示，接受社会监督，公示时间不少于 </w:t>
      </w:r>
      <w:r>
        <w:rPr>
          <w:rFonts w:ascii="Times New Roman" w:eastAsia="Times New Roman"/>
        </w:rPr>
        <w:t>7 </w:t>
      </w:r>
      <w:r>
        <w:rPr/>
        <w:t>个工作日。</w:t>
      </w:r>
    </w:p>
    <w:p>
      <w:pPr>
        <w:pStyle w:val="BodyText"/>
        <w:spacing w:line="326" w:lineRule="auto"/>
        <w:ind w:left="148" w:right="439" w:firstLine="638"/>
      </w:pPr>
      <w:r>
        <w:rPr>
          <w:rFonts w:ascii="楷体_GB2312" w:eastAsia="楷体_GB2312" w:hint="eastAsia"/>
        </w:rPr>
        <w:t>（四</w:t>
      </w:r>
      <w:r>
        <w:rPr>
          <w:rFonts w:ascii="楷体_GB2312" w:eastAsia="楷体_GB2312" w:hint="eastAsia"/>
          <w:spacing w:val="-41"/>
        </w:rPr>
        <w:t>）</w:t>
      </w:r>
      <w:r>
        <w:rPr>
          <w:rFonts w:ascii="楷体_GB2312" w:eastAsia="楷体_GB2312" w:hint="eastAsia"/>
          <w:spacing w:val="-9"/>
        </w:rPr>
        <w:t>资金拨付。</w:t>
      </w:r>
      <w:r>
        <w:rPr>
          <w:spacing w:val="-7"/>
        </w:rPr>
        <w:t>公示无异议后，市商务局会同市财政局将资金拨付至项目单位。</w:t>
      </w:r>
    </w:p>
    <w:p>
      <w:pPr>
        <w:pStyle w:val="BodyText"/>
        <w:ind w:left="787"/>
        <w:rPr>
          <w:rFonts w:ascii="黑体" w:eastAsia="黑体" w:hint="eastAsia"/>
        </w:rPr>
      </w:pPr>
      <w:r>
        <w:rPr>
          <w:rFonts w:ascii="黑体" w:eastAsia="黑体" w:hint="eastAsia"/>
          <w:w w:val="95"/>
        </w:rPr>
        <w:t>六、项目申报要求</w:t>
      </w:r>
    </w:p>
    <w:p>
      <w:pPr>
        <w:pStyle w:val="BodyText"/>
        <w:spacing w:line="328" w:lineRule="auto" w:before="147"/>
        <w:ind w:left="148" w:right="440" w:firstLine="638"/>
        <w:jc w:val="both"/>
      </w:pPr>
      <w:r>
        <w:rPr/>
        <w:t>（一</w:t>
      </w:r>
      <w:r>
        <w:rPr>
          <w:spacing w:val="-58"/>
        </w:rPr>
        <w:t>）</w:t>
      </w:r>
      <w:r>
        <w:rPr>
          <w:spacing w:val="-5"/>
        </w:rPr>
        <w:t>项目申报主体应为在黄山市依法登记、经营和纳税的</w:t>
      </w:r>
      <w:r>
        <w:rPr>
          <w:spacing w:val="-13"/>
        </w:rPr>
        <w:t>商贸企业，具有独立法人资格，有独立、健全的财务核算和管理</w:t>
      </w:r>
      <w:r>
        <w:rPr>
          <w:spacing w:val="-13"/>
          <w:w w:val="95"/>
        </w:rPr>
        <w:t>制度，财务管理规范、信誉及财务状况良好，按时向统计部门报 </w:t>
      </w:r>
      <w:r>
        <w:rPr>
          <w:spacing w:val="-13"/>
        </w:rPr>
        <w:t>送数据，未纳入失信名单，同一事项未享受过中央或省级资金支持。</w:t>
      </w:r>
    </w:p>
    <w:p>
      <w:pPr>
        <w:pStyle w:val="BodyText"/>
        <w:spacing w:line="328" w:lineRule="auto"/>
        <w:ind w:left="148" w:right="414" w:firstLine="638"/>
        <w:jc w:val="both"/>
      </w:pPr>
      <w:r>
        <w:rPr/>
        <w:t>（二</w:t>
      </w:r>
      <w:r>
        <w:rPr>
          <w:spacing w:val="-58"/>
        </w:rPr>
        <w:t>）</w:t>
      </w:r>
      <w:r>
        <w:rPr>
          <w:spacing w:val="-4"/>
        </w:rPr>
        <w:t>各区县商务主管部门要严格把握项目初审关，会同当</w:t>
      </w:r>
      <w:r>
        <w:rPr>
          <w:spacing w:val="-9"/>
        </w:rPr>
        <w:t>地财政部门对照文件要求，认真组织符合条件的单位</w:t>
      </w:r>
      <w:r>
        <w:rPr/>
        <w:t>（企业</w:t>
      </w:r>
      <w:r>
        <w:rPr>
          <w:spacing w:val="-36"/>
        </w:rPr>
        <w:t>）</w:t>
      </w:r>
      <w:r>
        <w:rPr/>
        <w:t>申</w:t>
      </w:r>
      <w:r>
        <w:rPr>
          <w:spacing w:val="-8"/>
        </w:rPr>
        <w:t>报。所有项目申报材料需 </w:t>
      </w:r>
      <w:r>
        <w:rPr>
          <w:rFonts w:ascii="Times New Roman" w:eastAsia="Times New Roman"/>
        </w:rPr>
        <w:t>A4 </w:t>
      </w:r>
      <w:r>
        <w:rPr>
          <w:spacing w:val="-1"/>
        </w:rPr>
        <w:t>纸打印，建立目录，按顺序排放， </w:t>
      </w:r>
      <w:r>
        <w:rPr>
          <w:spacing w:val="5"/>
        </w:rPr>
        <w:t>每页加盖公章并胶装成册（</w:t>
      </w:r>
      <w:r>
        <w:rPr>
          <w:spacing w:val="-29"/>
        </w:rPr>
        <w:t>扫描 </w:t>
      </w:r>
      <w:r>
        <w:rPr>
          <w:rFonts w:ascii="Times New Roman" w:eastAsia="Times New Roman"/>
        </w:rPr>
        <w:t>PDF </w:t>
      </w:r>
      <w:r>
        <w:rPr>
          <w:spacing w:val="5"/>
        </w:rPr>
        <w:t>电子档案备份），</w:t>
      </w:r>
      <w:r>
        <w:rPr>
          <w:spacing w:val="3"/>
        </w:rPr>
        <w:t>一式三</w:t>
      </w:r>
      <w:r>
        <w:rPr>
          <w:spacing w:val="-26"/>
        </w:rPr>
        <w:t>份于 </w:t>
      </w:r>
      <w:r>
        <w:rPr>
          <w:rFonts w:ascii="Times New Roman" w:eastAsia="Times New Roman"/>
        </w:rPr>
        <w:t>2022 </w:t>
      </w:r>
      <w:r>
        <w:rPr>
          <w:spacing w:val="-42"/>
        </w:rPr>
        <w:t>年 </w:t>
      </w:r>
      <w:r>
        <w:rPr>
          <w:rFonts w:ascii="Times New Roman" w:eastAsia="Times New Roman"/>
        </w:rPr>
        <w:t>12 </w:t>
      </w:r>
      <w:r>
        <w:rPr>
          <w:spacing w:val="-41"/>
        </w:rPr>
        <w:t>月 </w:t>
      </w:r>
      <w:r>
        <w:rPr>
          <w:rFonts w:ascii="Times New Roman" w:eastAsia="Times New Roman"/>
        </w:rPr>
        <w:t>9 </w:t>
      </w:r>
      <w:r>
        <w:rPr>
          <w:spacing w:val="-6"/>
        </w:rPr>
        <w:t>日下班前报送至市商务局</w:t>
      </w:r>
      <w:r>
        <w:rPr/>
        <w:t>（</w:t>
      </w:r>
      <w:r>
        <w:rPr>
          <w:spacing w:val="-9"/>
        </w:rPr>
        <w:t>申报单位、初审</w:t>
      </w:r>
    </w:p>
    <w:p>
      <w:pPr>
        <w:spacing w:after="0" w:line="328" w:lineRule="auto"/>
        <w:jc w:val="both"/>
        <w:sectPr>
          <w:pgSz w:w="11920" w:h="16850"/>
          <w:pgMar w:top="1600" w:bottom="280" w:left="1440" w:right="1040"/>
        </w:sectPr>
      </w:pPr>
    </w:p>
    <w:p>
      <w:pPr>
        <w:pStyle w:val="BodyText"/>
        <w:rPr>
          <w:sz w:val="20"/>
        </w:rPr>
      </w:pPr>
    </w:p>
    <w:p>
      <w:pPr>
        <w:pStyle w:val="BodyText"/>
        <w:spacing w:before="10"/>
        <w:rPr>
          <w:sz w:val="24"/>
        </w:rPr>
      </w:pPr>
    </w:p>
    <w:p>
      <w:pPr>
        <w:pStyle w:val="BodyText"/>
        <w:spacing w:before="55"/>
        <w:ind w:left="148"/>
      </w:pPr>
      <w:r>
        <w:rPr/>
        <w:t>单位需自行存档备查）。</w:t>
      </w:r>
    </w:p>
    <w:p>
      <w:pPr>
        <w:pStyle w:val="BodyText"/>
        <w:spacing w:line="326" w:lineRule="auto" w:before="149"/>
        <w:ind w:left="148" w:right="443" w:firstLine="638"/>
      </w:pPr>
      <w:r>
        <w:rPr/>
        <w:t>（三</w:t>
      </w:r>
      <w:r>
        <w:rPr>
          <w:spacing w:val="-29"/>
        </w:rPr>
        <w:t>）</w:t>
      </w:r>
      <w:r>
        <w:rPr>
          <w:spacing w:val="-8"/>
        </w:rPr>
        <w:t>对涉及销售额、后台网销额、企业注册地等数据，需留存无间断视频查询资料。</w:t>
      </w:r>
    </w:p>
    <w:p>
      <w:pPr>
        <w:pStyle w:val="BodyText"/>
        <w:spacing w:line="326" w:lineRule="auto" w:before="5"/>
        <w:ind w:left="148" w:right="442" w:firstLine="638"/>
      </w:pPr>
      <w:r>
        <w:rPr/>
        <w:t>（四</w:t>
      </w:r>
      <w:r>
        <w:rPr>
          <w:spacing w:val="-39"/>
        </w:rPr>
        <w:t>）</w:t>
      </w:r>
      <w:r>
        <w:rPr>
          <w:spacing w:val="-6"/>
        </w:rPr>
        <w:t>对弄虚作假骗取专项资金的单位，将按《安徽省电子商务发展专项资金管理暂行办法》相关规定处理。</w:t>
      </w:r>
    </w:p>
    <w:p>
      <w:pPr>
        <w:pStyle w:val="BodyText"/>
        <w:spacing w:line="328" w:lineRule="auto" w:before="4"/>
        <w:ind w:left="787" w:right="117"/>
      </w:pPr>
      <w:r>
        <w:rPr/>
        <w:t>（五</w:t>
      </w:r>
      <w:r>
        <w:rPr>
          <w:spacing w:val="-115"/>
        </w:rPr>
        <w:t>）</w:t>
      </w:r>
      <w:r>
        <w:rPr/>
        <w:t>本通知及未尽事宜由市商务局会同市财政局负责解释。</w:t>
      </w:r>
      <w:r>
        <w:rPr>
          <w:spacing w:val="6"/>
        </w:rPr>
        <w:t>市商务局电商科联系人：主紫薇 联系电话 </w:t>
      </w:r>
      <w:r>
        <w:rPr>
          <w:rFonts w:ascii="Times New Roman" w:eastAsia="Times New Roman"/>
        </w:rPr>
        <w:t>2357037</w:t>
      </w:r>
      <w:r>
        <w:rPr/>
        <w:t>。</w:t>
      </w:r>
    </w:p>
    <w:p>
      <w:pPr>
        <w:pStyle w:val="BodyText"/>
        <w:spacing w:line="407" w:lineRule="exact"/>
        <w:ind w:left="787"/>
      </w:pPr>
      <w:r>
        <w:rPr>
          <w:spacing w:val="12"/>
        </w:rPr>
        <w:t>市财政局企业科联系人：洪 滢 联系电话 </w:t>
      </w:r>
      <w:r>
        <w:rPr>
          <w:rFonts w:ascii="Times New Roman" w:eastAsia="Times New Roman"/>
        </w:rPr>
        <w:t>2351187</w:t>
      </w:r>
      <w:r>
        <w:rPr/>
        <w:t>。</w:t>
      </w:r>
    </w:p>
    <w:p>
      <w:pPr>
        <w:pStyle w:val="BodyText"/>
        <w:rPr>
          <w:sz w:val="34"/>
        </w:rPr>
      </w:pPr>
    </w:p>
    <w:p>
      <w:pPr>
        <w:pStyle w:val="BodyText"/>
        <w:spacing w:line="326" w:lineRule="auto" w:before="275"/>
        <w:ind w:left="1747" w:right="2005" w:hanging="960"/>
      </w:pPr>
      <w:r>
        <w:rPr/>
        <w:t>附件 </w:t>
      </w:r>
      <w:r>
        <w:rPr>
          <w:rFonts w:ascii="Times New Roman" w:eastAsia="Times New Roman"/>
        </w:rPr>
        <w:t>1.</w:t>
      </w:r>
      <w:r>
        <w:rPr/>
        <w:t>省级电子商务发展专项资金项目申请表</w:t>
      </w:r>
      <w:r>
        <w:rPr>
          <w:rFonts w:ascii="Times New Roman" w:eastAsia="Times New Roman"/>
        </w:rPr>
        <w:t>2.</w:t>
      </w:r>
      <w:r>
        <w:rPr/>
        <w:t>财政涉企项目基础信息录入表</w:t>
      </w:r>
    </w:p>
    <w:p>
      <w:pPr>
        <w:pStyle w:val="BodyText"/>
        <w:spacing w:before="3"/>
        <w:ind w:left="1747"/>
      </w:pPr>
      <w:r>
        <w:rPr/>
        <w:drawing>
          <wp:anchor distT="0" distB="0" distL="0" distR="0" allowOverlap="1" layoutInCell="1" locked="0" behindDoc="0" simplePos="0" relativeHeight="15729664">
            <wp:simplePos x="0" y="0"/>
            <wp:positionH relativeFrom="page">
              <wp:posOffset>2099757</wp:posOffset>
            </wp:positionH>
            <wp:positionV relativeFrom="paragraph">
              <wp:posOffset>529468</wp:posOffset>
            </wp:positionV>
            <wp:extent cx="1439999" cy="14040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39999" cy="1404000"/>
                    </a:xfrm>
                    <a:prstGeom prst="rect">
                      <a:avLst/>
                    </a:prstGeom>
                  </pic:spPr>
                </pic:pic>
              </a:graphicData>
            </a:graphic>
          </wp:anchor>
        </w:drawing>
      </w:r>
      <w:r>
        <w:rPr/>
        <w:drawing>
          <wp:anchor distT="0" distB="0" distL="0" distR="0" allowOverlap="1" layoutInCell="1" locked="0" behindDoc="0" simplePos="0" relativeHeight="15730176">
            <wp:simplePos x="0" y="0"/>
            <wp:positionH relativeFrom="page">
              <wp:posOffset>4452227</wp:posOffset>
            </wp:positionH>
            <wp:positionV relativeFrom="paragraph">
              <wp:posOffset>538613</wp:posOffset>
            </wp:positionV>
            <wp:extent cx="1512000" cy="1511999"/>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512000" cy="1511999"/>
                    </a:xfrm>
                    <a:prstGeom prst="rect">
                      <a:avLst/>
                    </a:prstGeom>
                  </pic:spPr>
                </pic:pic>
              </a:graphicData>
            </a:graphic>
          </wp:anchor>
        </w:drawing>
      </w:r>
      <w:r>
        <w:rPr>
          <w:rFonts w:ascii="Times New Roman" w:eastAsia="Times New Roman"/>
        </w:rPr>
        <w:t>3.</w:t>
      </w:r>
      <w:r>
        <w:rPr/>
        <w:t>项目申报承诺书</w:t>
      </w:r>
    </w:p>
    <w:p>
      <w:pPr>
        <w:pStyle w:val="BodyText"/>
        <w:rPr>
          <w:sz w:val="34"/>
        </w:rPr>
      </w:pPr>
    </w:p>
    <w:p>
      <w:pPr>
        <w:pStyle w:val="BodyText"/>
        <w:rPr>
          <w:sz w:val="34"/>
        </w:rPr>
      </w:pPr>
    </w:p>
    <w:p>
      <w:pPr>
        <w:pStyle w:val="BodyText"/>
        <w:rPr>
          <w:sz w:val="34"/>
        </w:rPr>
      </w:pPr>
    </w:p>
    <w:p>
      <w:pPr>
        <w:pStyle w:val="BodyText"/>
        <w:spacing w:before="12"/>
        <w:rPr>
          <w:sz w:val="40"/>
        </w:rPr>
      </w:pPr>
    </w:p>
    <w:p>
      <w:pPr>
        <w:pStyle w:val="BodyText"/>
        <w:tabs>
          <w:tab w:pos="4302" w:val="left" w:leader="none"/>
        </w:tabs>
        <w:ind w:left="462"/>
        <w:jc w:val="center"/>
      </w:pPr>
      <w:r>
        <w:rPr/>
        <w:t>黄山市商务局</w:t>
        <w:tab/>
        <w:t>黄山市财政局</w:t>
      </w:r>
    </w:p>
    <w:p>
      <w:pPr>
        <w:pStyle w:val="BodyText"/>
        <w:spacing w:before="149"/>
        <w:ind w:left="4307"/>
      </w:pPr>
      <w:r>
        <w:rPr>
          <w:rFonts w:ascii="Times New Roman" w:eastAsia="Times New Roman"/>
        </w:rPr>
        <w:t>2022 </w:t>
      </w:r>
      <w:r>
        <w:rPr/>
        <w:t>年 </w:t>
      </w:r>
      <w:r>
        <w:rPr>
          <w:rFonts w:ascii="Times New Roman" w:eastAsia="Times New Roman"/>
        </w:rPr>
        <w:t>12 </w:t>
      </w:r>
      <w:r>
        <w:rPr/>
        <w:t>月 </w:t>
      </w:r>
      <w:r>
        <w:rPr>
          <w:rFonts w:ascii="Times New Roman" w:eastAsia="Times New Roman"/>
        </w:rPr>
        <w:t>2 </w:t>
      </w:r>
      <w:r>
        <w:rPr/>
        <w:t>日</w:t>
      </w:r>
    </w:p>
    <w:sectPr>
      <w:pgSz w:w="11920" w:h="16850"/>
      <w:pgMar w:top="1600" w:bottom="280" w:left="144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方正小标宋简体">
    <w:altName w:val="方正小标宋简体"/>
    <w:charset w:val="86"/>
    <w:family w:val="script"/>
    <w:pitch w:val="fixed"/>
  </w:font>
  <w:font w:name="黑体">
    <w:altName w:val="黑体"/>
    <w:charset w:val="86"/>
    <w:family w:val="modern"/>
    <w:pitch w:val="fixed"/>
  </w:font>
  <w:font w:name="仿宋">
    <w:altName w:val="仿宋"/>
    <w:charset w:val="86"/>
    <w:family w:val="modern"/>
    <w:pitch w:val="fixed"/>
  </w:font>
  <w:font w:name="仿宋_GB2312">
    <w:altName w:val="仿宋_GB2312"/>
    <w:charset w:val="86"/>
    <w:family w:val="modern"/>
    <w:pitch w:val="fixed"/>
  </w:font>
  <w:font w:name="楷体_GB2312">
    <w:altName w:val="楷体_GB2312"/>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lang w:val="en-US" w:eastAsia="zh-CN" w:bidi="ar-SA"/>
    </w:rPr>
  </w:style>
  <w:style w:styleId="BodyText" w:type="paragraph">
    <w:name w:val="Body Text"/>
    <w:basedOn w:val="Normal"/>
    <w:uiPriority w:val="1"/>
    <w:qFormat/>
    <w:pPr/>
    <w:rPr>
      <w:rFonts w:ascii="仿宋_GB2312" w:hAnsi="仿宋_GB2312" w:eastAsia="仿宋_GB2312" w:cs="仿宋_GB2312"/>
      <w:sz w:val="32"/>
      <w:szCs w:val="32"/>
      <w:lang w:val="en-US" w:eastAsia="zh-CN" w:bidi="ar-SA"/>
    </w:rPr>
  </w:style>
  <w:style w:styleId="Title" w:type="paragraph">
    <w:name w:val="Title"/>
    <w:basedOn w:val="Normal"/>
    <w:uiPriority w:val="1"/>
    <w:qFormat/>
    <w:pPr>
      <w:spacing w:before="86"/>
      <w:ind w:left="148" w:right="538"/>
    </w:pPr>
    <w:rPr>
      <w:rFonts w:ascii="方正小标宋简体" w:hAnsi="方正小标宋简体" w:eastAsia="方正小标宋简体" w:cs="方正小标宋简体"/>
      <w:sz w:val="110"/>
      <w:szCs w:val="110"/>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万户网络</dc:creator>
  <dcterms:created xsi:type="dcterms:W3CDTF">2023-08-22T09:47:35Z</dcterms:created>
  <dcterms:modified xsi:type="dcterms:W3CDTF">2023-08-22T09:47:35Z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WPS Writer</vt:lpwstr>
  </property>
  <property fmtid="{D5CDD505-2E9C-101B-9397-08002B2CF9AE}" pid="4" name="LastSaved">
    <vt:filetime>2023-08-22T00:00:00Z</vt:filetime>
  </property>
</Properties>
</file>